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6F6" w:rsidRDefault="006A26F6" w:rsidP="00F051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6F6">
        <w:rPr>
          <w:rFonts w:ascii="Times New Roman" w:hAnsi="Times New Roman" w:cs="Times New Roman"/>
          <w:sz w:val="28"/>
          <w:szCs w:val="28"/>
        </w:rPr>
        <w:t>УДК</w:t>
      </w:r>
      <w:r w:rsidR="00F05132">
        <w:rPr>
          <w:rFonts w:ascii="Times New Roman" w:hAnsi="Times New Roman" w:cs="Times New Roman"/>
          <w:sz w:val="28"/>
          <w:szCs w:val="28"/>
        </w:rPr>
        <w:t xml:space="preserve"> </w:t>
      </w:r>
      <w:r w:rsidR="00AC58D9">
        <w:rPr>
          <w:rFonts w:ascii="Times New Roman" w:hAnsi="Times New Roman" w:cs="Times New Roman"/>
          <w:sz w:val="28"/>
          <w:szCs w:val="28"/>
        </w:rPr>
        <w:t>69:</w:t>
      </w:r>
      <w:r w:rsidR="00F05132">
        <w:rPr>
          <w:rFonts w:ascii="Times New Roman" w:hAnsi="Times New Roman" w:cs="Times New Roman"/>
          <w:sz w:val="28"/>
          <w:szCs w:val="28"/>
        </w:rPr>
        <w:t>62</w:t>
      </w:r>
      <w:r w:rsidR="00AC58D9">
        <w:rPr>
          <w:rFonts w:ascii="Times New Roman" w:hAnsi="Times New Roman" w:cs="Times New Roman"/>
          <w:sz w:val="28"/>
          <w:szCs w:val="28"/>
        </w:rPr>
        <w:t>4</w:t>
      </w:r>
      <w:r w:rsidR="00F05132">
        <w:rPr>
          <w:rFonts w:ascii="Times New Roman" w:hAnsi="Times New Roman" w:cs="Times New Roman"/>
          <w:sz w:val="28"/>
          <w:szCs w:val="28"/>
        </w:rPr>
        <w:t>.</w:t>
      </w:r>
      <w:r w:rsidR="00AC58D9">
        <w:rPr>
          <w:rFonts w:ascii="Times New Roman" w:hAnsi="Times New Roman" w:cs="Times New Roman"/>
          <w:sz w:val="28"/>
          <w:szCs w:val="28"/>
        </w:rPr>
        <w:t>138.24</w:t>
      </w:r>
    </w:p>
    <w:p w:rsidR="0027044B" w:rsidRPr="0027044B" w:rsidRDefault="0027044B" w:rsidP="00F051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05132" w:rsidRPr="0027044B" w:rsidRDefault="00F05132" w:rsidP="0027044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7044B">
        <w:rPr>
          <w:rFonts w:ascii="Times New Roman" w:hAnsi="Times New Roman" w:cs="Times New Roman"/>
          <w:i/>
          <w:sz w:val="28"/>
          <w:szCs w:val="28"/>
        </w:rPr>
        <w:t>Ивлиева</w:t>
      </w:r>
      <w:proofErr w:type="spellEnd"/>
      <w:r w:rsidRPr="0027044B">
        <w:rPr>
          <w:rFonts w:ascii="Times New Roman" w:hAnsi="Times New Roman" w:cs="Times New Roman"/>
          <w:i/>
          <w:sz w:val="28"/>
          <w:szCs w:val="28"/>
        </w:rPr>
        <w:t xml:space="preserve"> Е.О.</w:t>
      </w:r>
      <w:r w:rsidR="0027044B">
        <w:rPr>
          <w:rFonts w:ascii="Times New Roman" w:hAnsi="Times New Roman" w:cs="Times New Roman"/>
          <w:i/>
          <w:sz w:val="28"/>
          <w:szCs w:val="28"/>
        </w:rPr>
        <w:t>,</w:t>
      </w:r>
      <w:r w:rsidR="0027044B" w:rsidRPr="0027044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174F9">
        <w:rPr>
          <w:rFonts w:ascii="Times New Roman" w:hAnsi="Times New Roman" w:cs="Times New Roman"/>
          <w:i/>
          <w:sz w:val="28"/>
          <w:szCs w:val="28"/>
        </w:rPr>
        <w:t>Фур</w:t>
      </w:r>
      <w:r w:rsidR="00A55AFE">
        <w:rPr>
          <w:rFonts w:ascii="Times New Roman" w:hAnsi="Times New Roman" w:cs="Times New Roman"/>
          <w:i/>
          <w:sz w:val="28"/>
          <w:szCs w:val="28"/>
        </w:rPr>
        <w:t>д</w:t>
      </w:r>
      <w:r w:rsidR="001174F9">
        <w:rPr>
          <w:rFonts w:ascii="Times New Roman" w:hAnsi="Times New Roman" w:cs="Times New Roman"/>
          <w:i/>
          <w:sz w:val="28"/>
          <w:szCs w:val="28"/>
        </w:rPr>
        <w:t>ей</w:t>
      </w:r>
      <w:proofErr w:type="spellEnd"/>
      <w:r w:rsidR="001174F9">
        <w:rPr>
          <w:rFonts w:ascii="Times New Roman" w:hAnsi="Times New Roman" w:cs="Times New Roman"/>
          <w:i/>
          <w:sz w:val="28"/>
          <w:szCs w:val="28"/>
        </w:rPr>
        <w:t xml:space="preserve"> П.Г., </w:t>
      </w:r>
      <w:proofErr w:type="spellStart"/>
      <w:r w:rsidR="0027044B">
        <w:rPr>
          <w:rFonts w:ascii="Times New Roman" w:hAnsi="Times New Roman" w:cs="Times New Roman"/>
          <w:i/>
          <w:sz w:val="28"/>
          <w:szCs w:val="28"/>
        </w:rPr>
        <w:t>асп</w:t>
      </w:r>
      <w:proofErr w:type="spellEnd"/>
      <w:r w:rsidR="0027044B">
        <w:rPr>
          <w:rFonts w:ascii="Times New Roman" w:hAnsi="Times New Roman" w:cs="Times New Roman"/>
          <w:i/>
          <w:sz w:val="28"/>
          <w:szCs w:val="28"/>
        </w:rPr>
        <w:t>.</w:t>
      </w:r>
      <w:r w:rsidRPr="0027044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044B">
        <w:rPr>
          <w:rFonts w:ascii="Times New Roman" w:hAnsi="Times New Roman" w:cs="Times New Roman"/>
          <w:i/>
          <w:sz w:val="28"/>
          <w:szCs w:val="28"/>
        </w:rPr>
        <w:t>ДонГТУ</w:t>
      </w:r>
      <w:proofErr w:type="spellEnd"/>
      <w:r w:rsidRPr="0027044B">
        <w:rPr>
          <w:rFonts w:ascii="Times New Roman" w:hAnsi="Times New Roman" w:cs="Times New Roman"/>
          <w:i/>
          <w:sz w:val="28"/>
          <w:szCs w:val="28"/>
        </w:rPr>
        <w:t>, г. Алчевск, Украина</w:t>
      </w:r>
    </w:p>
    <w:p w:rsidR="006A26F6" w:rsidRDefault="006A26F6" w:rsidP="00F05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14F0" w:rsidRPr="00CE1D45" w:rsidRDefault="00AC58D9" w:rsidP="006A26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ИСКУССТВЕННОГО ОСНОВАНИЯ </w:t>
      </w:r>
      <w:r w:rsidR="001174F9">
        <w:rPr>
          <w:rFonts w:ascii="Times New Roman" w:hAnsi="Times New Roman" w:cs="Times New Roman"/>
          <w:b/>
          <w:sz w:val="28"/>
          <w:szCs w:val="28"/>
        </w:rPr>
        <w:t>ФУНД</w:t>
      </w:r>
      <w:r w:rsidR="001174F9">
        <w:rPr>
          <w:rFonts w:ascii="Times New Roman" w:hAnsi="Times New Roman" w:cs="Times New Roman"/>
          <w:b/>
          <w:sz w:val="28"/>
          <w:szCs w:val="28"/>
        </w:rPr>
        <w:t>А</w:t>
      </w:r>
      <w:r w:rsidR="001174F9">
        <w:rPr>
          <w:rFonts w:ascii="Times New Roman" w:hAnsi="Times New Roman" w:cs="Times New Roman"/>
          <w:b/>
          <w:sz w:val="28"/>
          <w:szCs w:val="28"/>
        </w:rPr>
        <w:t xml:space="preserve">МЕНТОВ </w:t>
      </w:r>
      <w:r>
        <w:rPr>
          <w:rFonts w:ascii="Times New Roman" w:hAnsi="Times New Roman" w:cs="Times New Roman"/>
          <w:b/>
          <w:sz w:val="28"/>
          <w:szCs w:val="28"/>
        </w:rPr>
        <w:t>НА ПОДРАБОТАННЫХ ТЕРРИТОРИЯХ</w:t>
      </w:r>
    </w:p>
    <w:p w:rsidR="005665C9" w:rsidRDefault="005665C9" w:rsidP="006A26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5546" w:rsidRPr="004D565A" w:rsidRDefault="00F65546" w:rsidP="008808F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8808FF">
        <w:rPr>
          <w:rFonts w:ascii="Times New Roman" w:hAnsi="Times New Roman" w:cs="Times New Roman"/>
          <w:sz w:val="28"/>
          <w:szCs w:val="28"/>
        </w:rPr>
        <w:t xml:space="preserve">для шахтерских регионов </w:t>
      </w:r>
      <w:r w:rsidR="002B38EF">
        <w:rPr>
          <w:rFonts w:ascii="Times New Roman" w:hAnsi="Times New Roman" w:cs="Times New Roman"/>
          <w:sz w:val="28"/>
          <w:szCs w:val="28"/>
        </w:rPr>
        <w:t>актуальна проблема</w:t>
      </w:r>
      <w:r w:rsidRPr="004D565A">
        <w:rPr>
          <w:rFonts w:ascii="Times New Roman" w:hAnsi="Times New Roman" w:cs="Times New Roman"/>
          <w:sz w:val="28"/>
          <w:szCs w:val="28"/>
        </w:rPr>
        <w:t xml:space="preserve"> строительства новых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эксплуатации существующих </w:t>
      </w:r>
      <w:r w:rsidRPr="004D565A">
        <w:rPr>
          <w:rFonts w:ascii="Times New Roman" w:hAnsi="Times New Roman" w:cs="Times New Roman"/>
          <w:sz w:val="28"/>
          <w:szCs w:val="28"/>
        </w:rPr>
        <w:t xml:space="preserve">зданий и сооружений,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4D565A">
        <w:rPr>
          <w:rFonts w:ascii="Times New Roman" w:hAnsi="Times New Roman" w:cs="Times New Roman"/>
          <w:sz w:val="28"/>
          <w:szCs w:val="28"/>
        </w:rPr>
        <w:t>вынуждены проводить на площадках со сложными инженерно-геологическими условиями</w:t>
      </w:r>
      <w:r>
        <w:rPr>
          <w:rFonts w:ascii="Times New Roman" w:hAnsi="Times New Roman" w:cs="Times New Roman"/>
          <w:sz w:val="28"/>
          <w:szCs w:val="28"/>
        </w:rPr>
        <w:t xml:space="preserve">, обусловленными </w:t>
      </w:r>
      <w:proofErr w:type="spellStart"/>
      <w:r w:rsidRPr="004D565A">
        <w:rPr>
          <w:rFonts w:ascii="Times New Roman" w:hAnsi="Times New Roman" w:cs="Times New Roman"/>
          <w:sz w:val="28"/>
          <w:szCs w:val="28"/>
        </w:rPr>
        <w:t>подработанн</w:t>
      </w:r>
      <w:r>
        <w:rPr>
          <w:rFonts w:ascii="Times New Roman" w:hAnsi="Times New Roman" w:cs="Times New Roman"/>
          <w:sz w:val="28"/>
          <w:szCs w:val="28"/>
        </w:rPr>
        <w:t>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D56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65A">
        <w:rPr>
          <w:rFonts w:ascii="Times New Roman" w:hAnsi="Times New Roman" w:cs="Times New Roman"/>
          <w:sz w:val="28"/>
          <w:szCs w:val="28"/>
        </w:rPr>
        <w:t>обводне</w:t>
      </w:r>
      <w:r w:rsidRPr="004D565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ностью</w:t>
      </w:r>
      <w:proofErr w:type="spellEnd"/>
      <w:r w:rsidRPr="004D56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65A">
        <w:rPr>
          <w:rFonts w:ascii="Times New Roman" w:hAnsi="Times New Roman" w:cs="Times New Roman"/>
          <w:sz w:val="28"/>
          <w:szCs w:val="28"/>
        </w:rPr>
        <w:t>В таких случаях для обеспечения качественного строительства нео</w:t>
      </w:r>
      <w:r w:rsidRPr="004D565A">
        <w:rPr>
          <w:rFonts w:ascii="Times New Roman" w:hAnsi="Times New Roman" w:cs="Times New Roman"/>
          <w:sz w:val="28"/>
          <w:szCs w:val="28"/>
        </w:rPr>
        <w:t>б</w:t>
      </w:r>
      <w:r w:rsidRPr="004D565A">
        <w:rPr>
          <w:rFonts w:ascii="Times New Roman" w:hAnsi="Times New Roman" w:cs="Times New Roman"/>
          <w:sz w:val="28"/>
          <w:szCs w:val="28"/>
        </w:rPr>
        <w:t xml:space="preserve">ходимо применять </w:t>
      </w:r>
      <w:r w:rsidR="002B38EF">
        <w:rPr>
          <w:rFonts w:ascii="Times New Roman" w:hAnsi="Times New Roman" w:cs="Times New Roman"/>
          <w:sz w:val="28"/>
          <w:szCs w:val="28"/>
        </w:rPr>
        <w:t>инженерные мероприятия по</w:t>
      </w:r>
      <w:r w:rsidRPr="004D565A">
        <w:rPr>
          <w:rFonts w:ascii="Times New Roman" w:hAnsi="Times New Roman" w:cs="Times New Roman"/>
          <w:sz w:val="28"/>
          <w:szCs w:val="28"/>
        </w:rPr>
        <w:t xml:space="preserve"> защит</w:t>
      </w:r>
      <w:r w:rsidR="002B38EF">
        <w:rPr>
          <w:rFonts w:ascii="Times New Roman" w:hAnsi="Times New Roman" w:cs="Times New Roman"/>
          <w:sz w:val="28"/>
          <w:szCs w:val="28"/>
        </w:rPr>
        <w:t>е</w:t>
      </w:r>
      <w:r w:rsidRPr="004D565A">
        <w:rPr>
          <w:rFonts w:ascii="Times New Roman" w:hAnsi="Times New Roman" w:cs="Times New Roman"/>
          <w:sz w:val="28"/>
          <w:szCs w:val="28"/>
        </w:rPr>
        <w:t xml:space="preserve"> зданий и сооружений от неравномерных деформаций, </w:t>
      </w:r>
      <w:r>
        <w:rPr>
          <w:rFonts w:ascii="Times New Roman" w:hAnsi="Times New Roman" w:cs="Times New Roman"/>
          <w:sz w:val="28"/>
          <w:szCs w:val="28"/>
        </w:rPr>
        <w:t>весьма перспективным</w:t>
      </w:r>
      <w:r w:rsidRPr="004D565A">
        <w:rPr>
          <w:rFonts w:ascii="Times New Roman" w:hAnsi="Times New Roman" w:cs="Times New Roman"/>
          <w:sz w:val="28"/>
          <w:szCs w:val="28"/>
        </w:rPr>
        <w:t xml:space="preserve"> из которых является устройство надежных искусственных оснований</w:t>
      </w:r>
      <w:r w:rsidR="002B38EF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8808FF">
        <w:rPr>
          <w:rFonts w:ascii="Times New Roman" w:hAnsi="Times New Roman" w:cs="Times New Roman"/>
          <w:sz w:val="28"/>
          <w:szCs w:val="28"/>
        </w:rPr>
        <w:t>стабилизиру</w:t>
      </w:r>
      <w:r w:rsidR="008808FF">
        <w:rPr>
          <w:rFonts w:ascii="Times New Roman" w:hAnsi="Times New Roman" w:cs="Times New Roman"/>
          <w:sz w:val="28"/>
          <w:szCs w:val="28"/>
        </w:rPr>
        <w:t>ю</w:t>
      </w:r>
      <w:r w:rsidR="008808FF">
        <w:rPr>
          <w:rFonts w:ascii="Times New Roman" w:hAnsi="Times New Roman" w:cs="Times New Roman"/>
          <w:sz w:val="28"/>
          <w:szCs w:val="28"/>
        </w:rPr>
        <w:t>щей глиношлаковой по</w:t>
      </w:r>
      <w:r w:rsidR="002B38EF">
        <w:rPr>
          <w:rFonts w:ascii="Times New Roman" w:hAnsi="Times New Roman" w:cs="Times New Roman"/>
          <w:sz w:val="28"/>
          <w:szCs w:val="28"/>
        </w:rPr>
        <w:t>душки</w:t>
      </w:r>
      <w:r w:rsidR="00B50BEF" w:rsidRPr="00B50BEF">
        <w:rPr>
          <w:rFonts w:ascii="Times New Roman" w:hAnsi="Times New Roman" w:cs="Times New Roman"/>
          <w:sz w:val="28"/>
          <w:szCs w:val="28"/>
        </w:rPr>
        <w:t xml:space="preserve"> </w:t>
      </w:r>
      <w:r w:rsidR="00B50BEF">
        <w:rPr>
          <w:rFonts w:ascii="Times New Roman" w:hAnsi="Times New Roman" w:cs="Times New Roman"/>
          <w:sz w:val="28"/>
          <w:szCs w:val="28"/>
        </w:rPr>
        <w:t xml:space="preserve">[1] </w:t>
      </w:r>
      <w:r w:rsidRPr="004D56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B39">
        <w:rPr>
          <w:rFonts w:ascii="Times New Roman" w:hAnsi="Times New Roman" w:cs="Times New Roman"/>
          <w:sz w:val="28"/>
          <w:szCs w:val="28"/>
        </w:rPr>
        <w:t>К о</w:t>
      </w:r>
      <w:r>
        <w:rPr>
          <w:rFonts w:ascii="Times New Roman" w:hAnsi="Times New Roman" w:cs="Times New Roman"/>
          <w:sz w:val="28"/>
          <w:szCs w:val="28"/>
        </w:rPr>
        <w:t>сновным преимуществ</w:t>
      </w:r>
      <w:r w:rsidR="001E7B3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 создания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кого основания </w:t>
      </w:r>
      <w:r w:rsidR="001E7B39">
        <w:rPr>
          <w:rFonts w:ascii="Times New Roman" w:hAnsi="Times New Roman" w:cs="Times New Roman"/>
          <w:sz w:val="28"/>
          <w:szCs w:val="28"/>
        </w:rPr>
        <w:t>относя</w:t>
      </w:r>
      <w:r>
        <w:rPr>
          <w:rFonts w:ascii="Times New Roman" w:hAnsi="Times New Roman" w:cs="Times New Roman"/>
          <w:sz w:val="28"/>
          <w:szCs w:val="28"/>
        </w:rPr>
        <w:t>тся его низкая стоимость, обусловленная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нием в качестве основного </w:t>
      </w:r>
      <w:proofErr w:type="spellStart"/>
      <w:r w:rsidR="002B38EF">
        <w:rPr>
          <w:rFonts w:ascii="Times New Roman" w:hAnsi="Times New Roman" w:cs="Times New Roman"/>
          <w:sz w:val="28"/>
          <w:szCs w:val="28"/>
        </w:rPr>
        <w:t>тампонажного</w:t>
      </w:r>
      <w:proofErr w:type="spellEnd"/>
      <w:r w:rsidR="002B38EF">
        <w:rPr>
          <w:rFonts w:ascii="Times New Roman" w:hAnsi="Times New Roman" w:cs="Times New Roman"/>
          <w:sz w:val="28"/>
          <w:szCs w:val="28"/>
        </w:rPr>
        <w:t xml:space="preserve">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B39">
        <w:rPr>
          <w:rFonts w:ascii="Times New Roman" w:hAnsi="Times New Roman" w:cs="Times New Roman"/>
          <w:sz w:val="28"/>
          <w:szCs w:val="28"/>
        </w:rPr>
        <w:t>дешевых композицио</w:t>
      </w:r>
      <w:r w:rsidR="001E7B39">
        <w:rPr>
          <w:rFonts w:ascii="Times New Roman" w:hAnsi="Times New Roman" w:cs="Times New Roman"/>
          <w:sz w:val="28"/>
          <w:szCs w:val="28"/>
        </w:rPr>
        <w:t>н</w:t>
      </w:r>
      <w:r w:rsidR="001E7B39">
        <w:rPr>
          <w:rFonts w:ascii="Times New Roman" w:hAnsi="Times New Roman" w:cs="Times New Roman"/>
          <w:sz w:val="28"/>
          <w:szCs w:val="28"/>
        </w:rPr>
        <w:t xml:space="preserve">ных </w:t>
      </w:r>
      <w:r w:rsidR="002B38EF">
        <w:rPr>
          <w:rFonts w:ascii="Times New Roman" w:hAnsi="Times New Roman" w:cs="Times New Roman"/>
          <w:sz w:val="28"/>
          <w:szCs w:val="28"/>
        </w:rPr>
        <w:t>суспензий</w:t>
      </w:r>
      <w:r w:rsidR="001E7B39">
        <w:rPr>
          <w:rFonts w:ascii="Times New Roman" w:hAnsi="Times New Roman" w:cs="Times New Roman"/>
          <w:sz w:val="28"/>
          <w:szCs w:val="28"/>
        </w:rPr>
        <w:t>, простота технологии, а также долговременность использов</w:t>
      </w:r>
      <w:r w:rsidR="001E7B39">
        <w:rPr>
          <w:rFonts w:ascii="Times New Roman" w:hAnsi="Times New Roman" w:cs="Times New Roman"/>
          <w:sz w:val="28"/>
          <w:szCs w:val="28"/>
        </w:rPr>
        <w:t>а</w:t>
      </w:r>
      <w:r w:rsidR="001E7B39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4A4B" w:rsidRDefault="00636511" w:rsidP="00654A4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Выполненные исследования реологии и </w:t>
      </w:r>
      <w:r w:rsidR="00654A4B">
        <w:rPr>
          <w:rFonts w:ascii="Times New Roman" w:hAnsi="Times New Roman" w:cs="Times New Roman"/>
          <w:sz w:val="28"/>
          <w:szCs w:val="28"/>
        </w:rPr>
        <w:t xml:space="preserve">кинетики </w:t>
      </w:r>
      <w:r>
        <w:rPr>
          <w:rFonts w:ascii="Times New Roman" w:hAnsi="Times New Roman" w:cs="Times New Roman"/>
          <w:sz w:val="28"/>
          <w:szCs w:val="28"/>
        </w:rPr>
        <w:t>структурообразов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B38EF">
        <w:rPr>
          <w:rFonts w:ascii="Times New Roman" w:hAnsi="Times New Roman" w:cs="Times New Roman"/>
          <w:sz w:val="28"/>
          <w:szCs w:val="28"/>
        </w:rPr>
        <w:t>ния глиношлаковых растворов</w:t>
      </w:r>
      <w:r>
        <w:rPr>
          <w:rFonts w:ascii="Times New Roman" w:hAnsi="Times New Roman" w:cs="Times New Roman"/>
          <w:sz w:val="28"/>
          <w:szCs w:val="28"/>
        </w:rPr>
        <w:t xml:space="preserve"> позволили их отнести к классу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вязкопласти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жидкостей. В состав</w:t>
      </w:r>
      <w:r w:rsidR="00BB17A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этих растворов </w:t>
      </w:r>
      <w:r w:rsidR="008808FF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8808FF" w:rsidRPr="006E3B98">
        <w:rPr>
          <w:rFonts w:ascii="Times New Roman" w:eastAsia="Calibri" w:hAnsi="Times New Roman" w:cs="Times New Roman"/>
          <w:sz w:val="28"/>
          <w:szCs w:val="28"/>
        </w:rPr>
        <w:t>базово</w:t>
      </w:r>
      <w:r w:rsidR="002B38EF">
        <w:rPr>
          <w:rFonts w:ascii="Times New Roman" w:eastAsia="Calibri" w:hAnsi="Times New Roman" w:cs="Times New Roman"/>
          <w:sz w:val="28"/>
          <w:szCs w:val="28"/>
        </w:rPr>
        <w:t>й</w:t>
      </w:r>
      <w:r w:rsidR="008808FF" w:rsidRPr="006E3B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38EF">
        <w:rPr>
          <w:rFonts w:ascii="Times New Roman" w:eastAsia="Calibri" w:hAnsi="Times New Roman" w:cs="Times New Roman"/>
          <w:sz w:val="28"/>
          <w:szCs w:val="28"/>
        </w:rPr>
        <w:t>суспензии</w:t>
      </w:r>
      <w:r w:rsidR="008808FF" w:rsidRPr="006E3B98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8808FF" w:rsidRPr="006E3B98">
        <w:rPr>
          <w:rFonts w:ascii="Times New Roman" w:eastAsia="Calibri" w:hAnsi="Times New Roman" w:cs="Times New Roman"/>
          <w:sz w:val="28"/>
          <w:szCs w:val="28"/>
        </w:rPr>
        <w:t>с</w:t>
      </w:r>
      <w:r w:rsidR="008808FF" w:rsidRPr="006E3B98">
        <w:rPr>
          <w:rFonts w:ascii="Times New Roman" w:eastAsia="Calibri" w:hAnsi="Times New Roman" w:cs="Times New Roman"/>
          <w:sz w:val="28"/>
          <w:szCs w:val="28"/>
        </w:rPr>
        <w:t xml:space="preserve">пользовали </w:t>
      </w:r>
      <w:r w:rsidR="008808FF">
        <w:rPr>
          <w:rFonts w:ascii="Times New Roman" w:eastAsia="Calibri" w:hAnsi="Times New Roman" w:cs="Times New Roman"/>
          <w:sz w:val="28"/>
          <w:szCs w:val="28"/>
        </w:rPr>
        <w:t xml:space="preserve">молотый </w:t>
      </w:r>
      <w:r w:rsidR="002B38EF">
        <w:rPr>
          <w:rFonts w:ascii="Times New Roman" w:eastAsia="Calibri" w:hAnsi="Times New Roman" w:cs="Times New Roman"/>
          <w:sz w:val="28"/>
          <w:szCs w:val="28"/>
        </w:rPr>
        <w:t>гранулированный</w:t>
      </w:r>
      <w:r w:rsidR="008808FF">
        <w:rPr>
          <w:rFonts w:ascii="Times New Roman" w:eastAsia="Calibri" w:hAnsi="Times New Roman" w:cs="Times New Roman"/>
          <w:sz w:val="28"/>
          <w:szCs w:val="28"/>
        </w:rPr>
        <w:t xml:space="preserve"> доменный</w:t>
      </w:r>
      <w:r w:rsidR="008808FF" w:rsidRPr="00315F0B">
        <w:rPr>
          <w:rFonts w:ascii="Times New Roman" w:eastAsia="Calibri" w:hAnsi="Times New Roman" w:cs="Times New Roman"/>
          <w:sz w:val="28"/>
          <w:szCs w:val="28"/>
        </w:rPr>
        <w:t xml:space="preserve"> шлак (ОАО «АМК»)</w:t>
      </w:r>
      <w:r w:rsidR="008808FF">
        <w:rPr>
          <w:rFonts w:ascii="Times New Roman" w:hAnsi="Times New Roman"/>
          <w:sz w:val="28"/>
          <w:szCs w:val="28"/>
        </w:rPr>
        <w:t xml:space="preserve">, </w:t>
      </w:r>
      <w:r w:rsidR="008808FF">
        <w:rPr>
          <w:rFonts w:ascii="Times New Roman" w:eastAsia="Calibri" w:hAnsi="Times New Roman" w:cs="Times New Roman"/>
          <w:sz w:val="28"/>
          <w:szCs w:val="28"/>
        </w:rPr>
        <w:t>д</w:t>
      </w:r>
      <w:r w:rsidR="008808FF">
        <w:rPr>
          <w:rFonts w:ascii="Times New Roman" w:eastAsia="Calibri" w:hAnsi="Times New Roman" w:cs="Times New Roman"/>
          <w:sz w:val="28"/>
          <w:szCs w:val="28"/>
        </w:rPr>
        <w:t>о</w:t>
      </w:r>
      <w:r w:rsidR="008808FF">
        <w:rPr>
          <w:rFonts w:ascii="Times New Roman" w:eastAsia="Calibri" w:hAnsi="Times New Roman" w:cs="Times New Roman"/>
          <w:sz w:val="28"/>
          <w:szCs w:val="28"/>
        </w:rPr>
        <w:t>бавк</w:t>
      </w:r>
      <w:r w:rsidR="001E7B39">
        <w:rPr>
          <w:rFonts w:ascii="Times New Roman" w:eastAsia="Calibri" w:hAnsi="Times New Roman" w:cs="Times New Roman"/>
          <w:sz w:val="28"/>
          <w:szCs w:val="28"/>
        </w:rPr>
        <w:t>ой</w:t>
      </w:r>
      <w:r w:rsidR="008808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7B39">
        <w:rPr>
          <w:rFonts w:ascii="Times New Roman" w:eastAsia="Calibri" w:hAnsi="Times New Roman" w:cs="Times New Roman"/>
          <w:sz w:val="28"/>
          <w:szCs w:val="28"/>
        </w:rPr>
        <w:t>служит</w:t>
      </w:r>
      <w:r w:rsidR="008808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808FF">
        <w:rPr>
          <w:rFonts w:ascii="Times New Roman" w:eastAsia="Calibri" w:hAnsi="Times New Roman" w:cs="Times New Roman"/>
          <w:sz w:val="28"/>
          <w:szCs w:val="28"/>
        </w:rPr>
        <w:t>бентонитовый</w:t>
      </w:r>
      <w:proofErr w:type="spellEnd"/>
      <w:r w:rsidR="008808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808FF">
        <w:rPr>
          <w:rFonts w:ascii="Times New Roman" w:eastAsia="Calibri" w:hAnsi="Times New Roman" w:cs="Times New Roman"/>
          <w:sz w:val="28"/>
          <w:szCs w:val="28"/>
        </w:rPr>
        <w:t>глинопорошок</w:t>
      </w:r>
      <w:proofErr w:type="spellEnd"/>
      <w:r w:rsidR="008808FF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 w:rsidR="001E7B39">
        <w:rPr>
          <w:rFonts w:ascii="Times New Roman" w:eastAsia="Calibri" w:hAnsi="Times New Roman" w:cs="Times New Roman"/>
          <w:sz w:val="28"/>
          <w:szCs w:val="28"/>
        </w:rPr>
        <w:t>затворителем</w:t>
      </w:r>
      <w:proofErr w:type="spellEnd"/>
      <w:r w:rsidR="008808FF">
        <w:rPr>
          <w:rFonts w:ascii="Times New Roman" w:eastAsia="Calibri" w:hAnsi="Times New Roman" w:cs="Times New Roman"/>
          <w:sz w:val="28"/>
          <w:szCs w:val="28"/>
        </w:rPr>
        <w:t xml:space="preserve"> – во</w:t>
      </w:r>
      <w:r w:rsidR="00654A4B">
        <w:rPr>
          <w:rFonts w:ascii="Times New Roman" w:eastAsia="Calibri" w:hAnsi="Times New Roman" w:cs="Times New Roman"/>
          <w:sz w:val="28"/>
          <w:szCs w:val="28"/>
        </w:rPr>
        <w:t xml:space="preserve">да. </w:t>
      </w:r>
      <w:r w:rsidR="00654A4B" w:rsidRPr="00654A4B">
        <w:rPr>
          <w:rFonts w:ascii="Times New Roman" w:hAnsi="Times New Roman"/>
          <w:sz w:val="28"/>
          <w:szCs w:val="28"/>
        </w:rPr>
        <w:t>На осн</w:t>
      </w:r>
      <w:r w:rsidR="00654A4B" w:rsidRPr="00654A4B">
        <w:rPr>
          <w:rFonts w:ascii="Times New Roman" w:hAnsi="Times New Roman"/>
          <w:sz w:val="28"/>
          <w:szCs w:val="28"/>
        </w:rPr>
        <w:t>о</w:t>
      </w:r>
      <w:r w:rsidR="00654A4B" w:rsidRPr="00654A4B">
        <w:rPr>
          <w:rFonts w:ascii="Times New Roman" w:hAnsi="Times New Roman"/>
          <w:sz w:val="28"/>
          <w:szCs w:val="28"/>
        </w:rPr>
        <w:t>вании результатов проведенных исследований за 15 суток растворы достиг</w:t>
      </w:r>
      <w:r w:rsidR="00654A4B" w:rsidRPr="00654A4B">
        <w:rPr>
          <w:rFonts w:ascii="Times New Roman" w:hAnsi="Times New Roman"/>
          <w:sz w:val="28"/>
          <w:szCs w:val="28"/>
        </w:rPr>
        <w:t>а</w:t>
      </w:r>
      <w:r w:rsidR="00BB17A0">
        <w:rPr>
          <w:rFonts w:ascii="Times New Roman" w:hAnsi="Times New Roman"/>
          <w:sz w:val="28"/>
          <w:szCs w:val="28"/>
        </w:rPr>
        <w:t>ли</w:t>
      </w:r>
      <w:r w:rsidR="00654A4B" w:rsidRPr="00654A4B">
        <w:rPr>
          <w:rFonts w:ascii="Times New Roman" w:hAnsi="Times New Roman"/>
          <w:sz w:val="28"/>
          <w:szCs w:val="28"/>
        </w:rPr>
        <w:t xml:space="preserve"> пласт</w:t>
      </w:r>
      <w:r w:rsidR="001E7B39">
        <w:rPr>
          <w:rFonts w:ascii="Times New Roman" w:hAnsi="Times New Roman"/>
          <w:sz w:val="28"/>
          <w:szCs w:val="28"/>
        </w:rPr>
        <w:t>ической прочности более 580 кПа и удовлетворяют основным треб</w:t>
      </w:r>
      <w:r w:rsidR="001E7B39">
        <w:rPr>
          <w:rFonts w:ascii="Times New Roman" w:hAnsi="Times New Roman"/>
          <w:sz w:val="28"/>
          <w:szCs w:val="28"/>
        </w:rPr>
        <w:t>о</w:t>
      </w:r>
      <w:r w:rsidR="001E7B39">
        <w:rPr>
          <w:rFonts w:ascii="Times New Roman" w:hAnsi="Times New Roman"/>
          <w:sz w:val="28"/>
          <w:szCs w:val="28"/>
        </w:rPr>
        <w:t xml:space="preserve">ваниям к </w:t>
      </w:r>
      <w:proofErr w:type="spellStart"/>
      <w:r w:rsidR="001E7B39">
        <w:rPr>
          <w:rFonts w:ascii="Times New Roman" w:hAnsi="Times New Roman"/>
          <w:sz w:val="28"/>
          <w:szCs w:val="28"/>
        </w:rPr>
        <w:t>тампонажным</w:t>
      </w:r>
      <w:proofErr w:type="spellEnd"/>
      <w:r w:rsidR="001E7B39">
        <w:rPr>
          <w:rFonts w:ascii="Times New Roman" w:hAnsi="Times New Roman"/>
          <w:sz w:val="28"/>
          <w:szCs w:val="28"/>
        </w:rPr>
        <w:t xml:space="preserve"> материалам </w:t>
      </w:r>
      <w:r w:rsidR="001E7B39">
        <w:rPr>
          <w:rFonts w:ascii="Times New Roman" w:hAnsi="Times New Roman" w:cs="Times New Roman"/>
          <w:sz w:val="28"/>
          <w:szCs w:val="28"/>
        </w:rPr>
        <w:t>[2].</w:t>
      </w:r>
    </w:p>
    <w:p w:rsidR="001E2ABB" w:rsidRDefault="00E622C0" w:rsidP="00B50B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F04EA0">
        <w:rPr>
          <w:rFonts w:ascii="Times New Roman" w:hAnsi="Times New Roman" w:cs="Times New Roman"/>
          <w:sz w:val="28"/>
          <w:szCs w:val="28"/>
        </w:rPr>
        <w:t xml:space="preserve"> расчета параметров </w:t>
      </w:r>
      <w:r>
        <w:rPr>
          <w:rFonts w:ascii="Times New Roman" w:hAnsi="Times New Roman" w:cs="Times New Roman"/>
          <w:sz w:val="28"/>
          <w:szCs w:val="28"/>
        </w:rPr>
        <w:t xml:space="preserve">искусственного основания </w:t>
      </w:r>
      <w:r w:rsidR="00BB17A0">
        <w:rPr>
          <w:rFonts w:ascii="Times New Roman" w:hAnsi="Times New Roman" w:cs="Times New Roman"/>
          <w:sz w:val="28"/>
          <w:szCs w:val="28"/>
        </w:rPr>
        <w:t>фундаментов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EA0">
        <w:rPr>
          <w:rFonts w:ascii="Times New Roman" w:hAnsi="Times New Roman" w:cs="Times New Roman"/>
          <w:sz w:val="28"/>
          <w:szCs w:val="28"/>
        </w:rPr>
        <w:t xml:space="preserve">сводилась </w:t>
      </w:r>
      <w:r w:rsidR="00845729">
        <w:rPr>
          <w:rFonts w:ascii="Times New Roman" w:hAnsi="Times New Roman" w:cs="Times New Roman"/>
          <w:sz w:val="28"/>
          <w:szCs w:val="28"/>
        </w:rPr>
        <w:t>к следующему:</w:t>
      </w:r>
      <w:r w:rsidR="00B50BEF">
        <w:rPr>
          <w:rFonts w:ascii="Times New Roman" w:hAnsi="Times New Roman" w:cs="Times New Roman"/>
          <w:sz w:val="28"/>
          <w:szCs w:val="28"/>
        </w:rPr>
        <w:t xml:space="preserve"> </w:t>
      </w:r>
      <w:r w:rsidR="00AF0FCC">
        <w:rPr>
          <w:rFonts w:ascii="Times New Roman" w:hAnsi="Times New Roman" w:cs="Times New Roman"/>
          <w:sz w:val="28"/>
          <w:szCs w:val="28"/>
        </w:rPr>
        <w:t>п</w:t>
      </w:r>
      <w:r w:rsidR="00F04EA0">
        <w:rPr>
          <w:rFonts w:ascii="Times New Roman" w:hAnsi="Times New Roman" w:cs="Times New Roman"/>
          <w:sz w:val="28"/>
          <w:szCs w:val="28"/>
        </w:rPr>
        <w:t>роведение геологического исследования грунт</w:t>
      </w:r>
      <w:r w:rsidR="00F04EA0">
        <w:rPr>
          <w:rFonts w:ascii="Times New Roman" w:hAnsi="Times New Roman" w:cs="Times New Roman"/>
          <w:sz w:val="28"/>
          <w:szCs w:val="28"/>
        </w:rPr>
        <w:t>о</w:t>
      </w:r>
      <w:r w:rsidR="00F04EA0">
        <w:rPr>
          <w:rFonts w:ascii="Times New Roman" w:hAnsi="Times New Roman" w:cs="Times New Roman"/>
          <w:sz w:val="28"/>
          <w:szCs w:val="28"/>
        </w:rPr>
        <w:t>вого массива на предмет определения основных зон</w:t>
      </w:r>
      <w:r w:rsidR="00BB17A0">
        <w:rPr>
          <w:rFonts w:ascii="Times New Roman" w:hAnsi="Times New Roman" w:cs="Times New Roman"/>
          <w:sz w:val="28"/>
          <w:szCs w:val="28"/>
        </w:rPr>
        <w:t xml:space="preserve"> нарушений</w:t>
      </w:r>
      <w:r w:rsidR="00845729" w:rsidRPr="00124AB4">
        <w:rPr>
          <w:rFonts w:ascii="Times New Roman" w:hAnsi="Times New Roman" w:cs="Times New Roman"/>
          <w:sz w:val="28"/>
          <w:szCs w:val="28"/>
        </w:rPr>
        <w:t>;</w:t>
      </w:r>
      <w:r w:rsidR="00B50BEF">
        <w:rPr>
          <w:rFonts w:ascii="Times New Roman" w:hAnsi="Times New Roman" w:cs="Times New Roman"/>
          <w:sz w:val="28"/>
          <w:szCs w:val="28"/>
        </w:rPr>
        <w:t xml:space="preserve"> </w:t>
      </w:r>
      <w:r w:rsidR="00845729" w:rsidRPr="00124AB4">
        <w:rPr>
          <w:rFonts w:ascii="Times New Roman" w:hAnsi="Times New Roman" w:cs="Times New Roman"/>
          <w:sz w:val="28"/>
          <w:szCs w:val="28"/>
        </w:rPr>
        <w:t>инженерный расчет параметров распространения глиношлакового раствора, давления н</w:t>
      </w:r>
      <w:r w:rsidR="00845729" w:rsidRPr="00124AB4">
        <w:rPr>
          <w:rFonts w:ascii="Times New Roman" w:hAnsi="Times New Roman" w:cs="Times New Roman"/>
          <w:sz w:val="28"/>
          <w:szCs w:val="28"/>
        </w:rPr>
        <w:t>а</w:t>
      </w:r>
      <w:r w:rsidR="00845729" w:rsidRPr="00124AB4">
        <w:rPr>
          <w:rFonts w:ascii="Times New Roman" w:hAnsi="Times New Roman" w:cs="Times New Roman"/>
          <w:sz w:val="28"/>
          <w:szCs w:val="28"/>
        </w:rPr>
        <w:t xml:space="preserve">гнетания и общего объема </w:t>
      </w:r>
      <w:proofErr w:type="spellStart"/>
      <w:r w:rsidR="00124AB4" w:rsidRPr="00124AB4">
        <w:rPr>
          <w:rFonts w:ascii="Times New Roman" w:hAnsi="Times New Roman" w:cs="Times New Roman"/>
          <w:sz w:val="28"/>
          <w:szCs w:val="28"/>
        </w:rPr>
        <w:t>тампонажно-закладочного</w:t>
      </w:r>
      <w:proofErr w:type="spellEnd"/>
      <w:r w:rsidR="00124AB4" w:rsidRPr="00124AB4">
        <w:rPr>
          <w:rFonts w:ascii="Times New Roman" w:hAnsi="Times New Roman" w:cs="Times New Roman"/>
          <w:sz w:val="28"/>
          <w:szCs w:val="28"/>
        </w:rPr>
        <w:t xml:space="preserve"> раствора;</w:t>
      </w:r>
      <w:r w:rsidR="00B50BEF">
        <w:rPr>
          <w:rFonts w:ascii="Times New Roman" w:hAnsi="Times New Roman" w:cs="Times New Roman"/>
          <w:sz w:val="28"/>
          <w:szCs w:val="28"/>
        </w:rPr>
        <w:t xml:space="preserve"> </w:t>
      </w:r>
      <w:r w:rsidR="00124AB4" w:rsidRPr="00124AB4">
        <w:rPr>
          <w:rFonts w:ascii="Times New Roman" w:hAnsi="Times New Roman" w:cs="Times New Roman"/>
          <w:sz w:val="28"/>
          <w:szCs w:val="28"/>
        </w:rPr>
        <w:t>выбор техн</w:t>
      </w:r>
      <w:r w:rsidR="00124AB4" w:rsidRPr="00124AB4">
        <w:rPr>
          <w:rFonts w:ascii="Times New Roman" w:hAnsi="Times New Roman" w:cs="Times New Roman"/>
          <w:sz w:val="28"/>
          <w:szCs w:val="28"/>
        </w:rPr>
        <w:t>о</w:t>
      </w:r>
      <w:r w:rsidR="00124AB4" w:rsidRPr="00124AB4">
        <w:rPr>
          <w:rFonts w:ascii="Times New Roman" w:hAnsi="Times New Roman" w:cs="Times New Roman"/>
          <w:sz w:val="28"/>
          <w:szCs w:val="28"/>
        </w:rPr>
        <w:t xml:space="preserve">логической схемы </w:t>
      </w:r>
      <w:r w:rsidR="002B38EF">
        <w:rPr>
          <w:rFonts w:ascii="Times New Roman" w:hAnsi="Times New Roman" w:cs="Times New Roman"/>
          <w:sz w:val="28"/>
          <w:szCs w:val="28"/>
        </w:rPr>
        <w:t>формирования искусственного основания</w:t>
      </w:r>
      <w:r w:rsidR="00124AB4" w:rsidRPr="00124AB4">
        <w:rPr>
          <w:rFonts w:ascii="Times New Roman" w:hAnsi="Times New Roman" w:cs="Times New Roman"/>
          <w:sz w:val="28"/>
          <w:szCs w:val="28"/>
        </w:rPr>
        <w:t>.</w:t>
      </w:r>
    </w:p>
    <w:p w:rsidR="001E2ABB" w:rsidRPr="001E2ABB" w:rsidRDefault="001E2ABB" w:rsidP="001E2ABB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также отметить, что в</w:t>
      </w:r>
      <w:r w:rsidRPr="001E2ABB">
        <w:rPr>
          <w:rFonts w:ascii="Times New Roman" w:hAnsi="Times New Roman"/>
          <w:sz w:val="28"/>
          <w:szCs w:val="28"/>
        </w:rPr>
        <w:t xml:space="preserve"> зависимости от плана фундамента и конструктивных особенностей здания формирование искусственного основ</w:t>
      </w:r>
      <w:r w:rsidRPr="001E2ABB">
        <w:rPr>
          <w:rFonts w:ascii="Times New Roman" w:hAnsi="Times New Roman"/>
          <w:sz w:val="28"/>
          <w:szCs w:val="28"/>
        </w:rPr>
        <w:t>а</w:t>
      </w:r>
      <w:r w:rsidRPr="001E2ABB">
        <w:rPr>
          <w:rFonts w:ascii="Times New Roman" w:hAnsi="Times New Roman"/>
          <w:sz w:val="28"/>
          <w:szCs w:val="28"/>
        </w:rPr>
        <w:t xml:space="preserve">ния происходит через несколько </w:t>
      </w:r>
      <w:proofErr w:type="spellStart"/>
      <w:r w:rsidRPr="001E2ABB">
        <w:rPr>
          <w:rFonts w:ascii="Times New Roman" w:hAnsi="Times New Roman"/>
          <w:sz w:val="28"/>
          <w:szCs w:val="28"/>
        </w:rPr>
        <w:t>тампонажных</w:t>
      </w:r>
      <w:proofErr w:type="spellEnd"/>
      <w:r w:rsidRPr="001E2ABB">
        <w:rPr>
          <w:rFonts w:ascii="Times New Roman" w:hAnsi="Times New Roman"/>
          <w:sz w:val="28"/>
          <w:szCs w:val="28"/>
        </w:rPr>
        <w:t xml:space="preserve"> скважин, расположенных по специальной схеме.</w:t>
      </w:r>
    </w:p>
    <w:p w:rsidR="001E2ABB" w:rsidRDefault="001E2ABB" w:rsidP="00BA06BA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геологических разрезов </w:t>
      </w:r>
      <w:r w:rsidR="002B38EF">
        <w:rPr>
          <w:rFonts w:ascii="Times New Roman" w:hAnsi="Times New Roman" w:cs="Times New Roman"/>
          <w:sz w:val="28"/>
          <w:szCs w:val="28"/>
        </w:rPr>
        <w:t xml:space="preserve">в основаниях фундаментов зданий на </w:t>
      </w:r>
      <w:r>
        <w:rPr>
          <w:rFonts w:ascii="Times New Roman" w:hAnsi="Times New Roman" w:cs="Times New Roman"/>
          <w:sz w:val="28"/>
          <w:szCs w:val="28"/>
        </w:rPr>
        <w:t>подработанных территори</w:t>
      </w:r>
      <w:r w:rsidR="002B38EF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шахтерских городов позволил разделить их на три типа.</w:t>
      </w:r>
    </w:p>
    <w:p w:rsidR="00BA06BA" w:rsidRPr="00BA06BA" w:rsidRDefault="001174F9" w:rsidP="00BA06BA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="00BA06BA" w:rsidRPr="00BA06BA">
        <w:rPr>
          <w:rFonts w:ascii="Times New Roman" w:hAnsi="Times New Roman" w:cs="Times New Roman"/>
          <w:sz w:val="28"/>
          <w:szCs w:val="28"/>
        </w:rPr>
        <w:t xml:space="preserve"> данной 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A06BA" w:rsidRPr="00BA06BA">
        <w:rPr>
          <w:rFonts w:ascii="Times New Roman" w:hAnsi="Times New Roman" w:cs="Times New Roman"/>
          <w:sz w:val="28"/>
          <w:szCs w:val="28"/>
        </w:rPr>
        <w:t xml:space="preserve"> </w:t>
      </w:r>
      <w:r w:rsidR="00C87CB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FD7D6E">
        <w:rPr>
          <w:rFonts w:ascii="Times New Roman" w:hAnsi="Times New Roman" w:cs="Times New Roman"/>
          <w:sz w:val="28"/>
          <w:szCs w:val="28"/>
        </w:rPr>
        <w:t xml:space="preserve">анализ общей методики </w:t>
      </w:r>
      <w:r w:rsidR="00C87CB5">
        <w:rPr>
          <w:rFonts w:ascii="Times New Roman" w:hAnsi="Times New Roman" w:cs="Times New Roman"/>
          <w:sz w:val="28"/>
          <w:szCs w:val="28"/>
        </w:rPr>
        <w:t>расчет</w:t>
      </w:r>
      <w:r w:rsidR="00FD7D6E">
        <w:rPr>
          <w:rFonts w:ascii="Times New Roman" w:hAnsi="Times New Roman" w:cs="Times New Roman"/>
          <w:sz w:val="28"/>
          <w:szCs w:val="28"/>
        </w:rPr>
        <w:t>а</w:t>
      </w:r>
      <w:r w:rsidR="00C87CB5">
        <w:rPr>
          <w:rFonts w:ascii="Times New Roman" w:hAnsi="Times New Roman" w:cs="Times New Roman"/>
          <w:sz w:val="28"/>
          <w:szCs w:val="28"/>
        </w:rPr>
        <w:t xml:space="preserve"> осно</w:t>
      </w:r>
      <w:r w:rsidR="00C87CB5">
        <w:rPr>
          <w:rFonts w:ascii="Times New Roman" w:hAnsi="Times New Roman" w:cs="Times New Roman"/>
          <w:sz w:val="28"/>
          <w:szCs w:val="28"/>
        </w:rPr>
        <w:t>в</w:t>
      </w:r>
      <w:r w:rsidR="00C87CB5">
        <w:rPr>
          <w:rFonts w:ascii="Times New Roman" w:hAnsi="Times New Roman" w:cs="Times New Roman"/>
          <w:sz w:val="28"/>
          <w:szCs w:val="28"/>
        </w:rPr>
        <w:t xml:space="preserve">ных параметров формирования искусственного основания фундаментов в </w:t>
      </w:r>
      <w:r w:rsidR="00C87CB5">
        <w:rPr>
          <w:rFonts w:ascii="Times New Roman" w:hAnsi="Times New Roman" w:cs="Times New Roman"/>
          <w:sz w:val="28"/>
          <w:szCs w:val="28"/>
        </w:rPr>
        <w:lastRenderedPageBreak/>
        <w:t>инженерно-геологических условиях строительства и эксплуатации зданий и сооружений Донбасса</w:t>
      </w:r>
      <w:r w:rsidR="00BA06BA" w:rsidRPr="00BA06BA">
        <w:rPr>
          <w:rFonts w:ascii="Times New Roman" w:hAnsi="Times New Roman" w:cs="Times New Roman"/>
          <w:sz w:val="28"/>
          <w:szCs w:val="28"/>
        </w:rPr>
        <w:t>.</w:t>
      </w:r>
    </w:p>
    <w:p w:rsidR="001E7B39" w:rsidRDefault="002A690A" w:rsidP="002A690A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геологического разреза </w:t>
      </w:r>
      <w:r w:rsidRPr="003A41EC">
        <w:rPr>
          <w:rFonts w:ascii="Times New Roman" w:hAnsi="Times New Roman" w:cs="Times New Roman"/>
          <w:b/>
          <w:sz w:val="28"/>
          <w:szCs w:val="28"/>
        </w:rPr>
        <w:t>первого типа</w:t>
      </w:r>
      <w:r>
        <w:rPr>
          <w:rFonts w:ascii="Times New Roman" w:hAnsi="Times New Roman" w:cs="Times New Roman"/>
          <w:sz w:val="28"/>
          <w:szCs w:val="28"/>
        </w:rPr>
        <w:t xml:space="preserve"> характерны покровные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ложения мощностью 100 м и более. </w:t>
      </w:r>
      <w:r w:rsidR="001174F9">
        <w:rPr>
          <w:rFonts w:ascii="Times New Roman" w:hAnsi="Times New Roman" w:cs="Times New Roman"/>
          <w:sz w:val="28"/>
          <w:szCs w:val="28"/>
        </w:rPr>
        <w:t xml:space="preserve">Они, как правило, </w:t>
      </w:r>
      <w:r w:rsidR="00E622C0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песчано-глинистыми грунтами.</w:t>
      </w:r>
      <w:r w:rsidR="002F3F1D">
        <w:rPr>
          <w:rFonts w:ascii="Times New Roman" w:hAnsi="Times New Roman" w:cs="Times New Roman"/>
          <w:sz w:val="28"/>
          <w:szCs w:val="28"/>
        </w:rPr>
        <w:t xml:space="preserve"> В результате разработки полезных ископаемых в грунтовом массиве </w:t>
      </w:r>
      <w:r w:rsidR="003A41EC">
        <w:rPr>
          <w:rFonts w:ascii="Times New Roman" w:hAnsi="Times New Roman" w:cs="Times New Roman"/>
          <w:sz w:val="28"/>
          <w:szCs w:val="28"/>
        </w:rPr>
        <w:t>образовались зоны разуплотнения, что послужило прич</w:t>
      </w:r>
      <w:r w:rsidR="003A41EC">
        <w:rPr>
          <w:rFonts w:ascii="Times New Roman" w:hAnsi="Times New Roman" w:cs="Times New Roman"/>
          <w:sz w:val="28"/>
          <w:szCs w:val="28"/>
        </w:rPr>
        <w:t>и</w:t>
      </w:r>
      <w:r w:rsidR="003A41EC">
        <w:rPr>
          <w:rFonts w:ascii="Times New Roman" w:hAnsi="Times New Roman" w:cs="Times New Roman"/>
          <w:sz w:val="28"/>
          <w:szCs w:val="28"/>
        </w:rPr>
        <w:t xml:space="preserve">ной снижения прочностных и увеличения фильтрационных характеристик грунта. Вопрос инъекции </w:t>
      </w:r>
      <w:proofErr w:type="spellStart"/>
      <w:r w:rsidR="003A41EC">
        <w:rPr>
          <w:rFonts w:ascii="Times New Roman" w:hAnsi="Times New Roman" w:cs="Times New Roman"/>
          <w:sz w:val="28"/>
          <w:szCs w:val="28"/>
        </w:rPr>
        <w:t>вязкопластичных</w:t>
      </w:r>
      <w:proofErr w:type="spellEnd"/>
      <w:r w:rsidR="003A41EC">
        <w:rPr>
          <w:rFonts w:ascii="Times New Roman" w:hAnsi="Times New Roman" w:cs="Times New Roman"/>
          <w:sz w:val="28"/>
          <w:szCs w:val="28"/>
        </w:rPr>
        <w:t xml:space="preserve"> растворов в деформируемые зоны ра</w:t>
      </w:r>
      <w:r w:rsidR="001174F9">
        <w:rPr>
          <w:rFonts w:ascii="Times New Roman" w:hAnsi="Times New Roman" w:cs="Times New Roman"/>
          <w:sz w:val="28"/>
          <w:szCs w:val="28"/>
        </w:rPr>
        <w:t>зуплотненных дисперсных грунтов</w:t>
      </w:r>
      <w:r w:rsidR="003A41EC">
        <w:rPr>
          <w:rFonts w:ascii="Times New Roman" w:hAnsi="Times New Roman" w:cs="Times New Roman"/>
          <w:sz w:val="28"/>
          <w:szCs w:val="28"/>
        </w:rPr>
        <w:t xml:space="preserve"> рассмотрен в </w:t>
      </w:r>
      <w:r w:rsidR="003A41EC" w:rsidRPr="003A41EC">
        <w:rPr>
          <w:rFonts w:ascii="Times New Roman" w:hAnsi="Times New Roman" w:cs="Times New Roman"/>
          <w:sz w:val="28"/>
          <w:szCs w:val="28"/>
        </w:rPr>
        <w:t>[</w:t>
      </w:r>
      <w:r w:rsidR="00B50BEF">
        <w:rPr>
          <w:rFonts w:ascii="Times New Roman" w:hAnsi="Times New Roman" w:cs="Times New Roman"/>
          <w:sz w:val="28"/>
          <w:szCs w:val="28"/>
        </w:rPr>
        <w:t>3</w:t>
      </w:r>
      <w:r w:rsidR="003A41EC" w:rsidRPr="003A41EC">
        <w:rPr>
          <w:rFonts w:ascii="Times New Roman" w:hAnsi="Times New Roman" w:cs="Times New Roman"/>
          <w:sz w:val="28"/>
          <w:szCs w:val="28"/>
        </w:rPr>
        <w:t>]</w:t>
      </w:r>
      <w:r w:rsidR="003A41EC">
        <w:rPr>
          <w:rFonts w:ascii="Times New Roman" w:hAnsi="Times New Roman" w:cs="Times New Roman"/>
          <w:sz w:val="28"/>
          <w:szCs w:val="28"/>
        </w:rPr>
        <w:t>, где для полной стаб</w:t>
      </w:r>
      <w:r w:rsidR="003A41EC">
        <w:rPr>
          <w:rFonts w:ascii="Times New Roman" w:hAnsi="Times New Roman" w:cs="Times New Roman"/>
          <w:sz w:val="28"/>
          <w:szCs w:val="28"/>
        </w:rPr>
        <w:t>и</w:t>
      </w:r>
      <w:r w:rsidR="003A41EC">
        <w:rPr>
          <w:rFonts w:ascii="Times New Roman" w:hAnsi="Times New Roman" w:cs="Times New Roman"/>
          <w:sz w:val="28"/>
          <w:szCs w:val="28"/>
        </w:rPr>
        <w:t xml:space="preserve">лизации </w:t>
      </w:r>
      <w:proofErr w:type="spellStart"/>
      <w:r w:rsidR="003A41EC">
        <w:rPr>
          <w:rFonts w:ascii="Times New Roman" w:hAnsi="Times New Roman" w:cs="Times New Roman"/>
          <w:sz w:val="28"/>
          <w:szCs w:val="28"/>
        </w:rPr>
        <w:t>деконсолидированного</w:t>
      </w:r>
      <w:proofErr w:type="spellEnd"/>
      <w:r w:rsidR="003A41EC">
        <w:rPr>
          <w:rFonts w:ascii="Times New Roman" w:hAnsi="Times New Roman" w:cs="Times New Roman"/>
          <w:sz w:val="28"/>
          <w:szCs w:val="28"/>
        </w:rPr>
        <w:t xml:space="preserve"> массива предложено </w:t>
      </w:r>
      <w:proofErr w:type="spellStart"/>
      <w:r w:rsidR="003A41EC">
        <w:rPr>
          <w:rFonts w:ascii="Times New Roman" w:hAnsi="Times New Roman" w:cs="Times New Roman"/>
          <w:sz w:val="28"/>
          <w:szCs w:val="28"/>
        </w:rPr>
        <w:t>инъецирование</w:t>
      </w:r>
      <w:proofErr w:type="spellEnd"/>
      <w:r w:rsidR="003A41EC">
        <w:rPr>
          <w:rFonts w:ascii="Times New Roman" w:hAnsi="Times New Roman" w:cs="Times New Roman"/>
          <w:sz w:val="28"/>
          <w:szCs w:val="28"/>
        </w:rPr>
        <w:t xml:space="preserve"> в разу</w:t>
      </w:r>
      <w:r w:rsidR="003A41EC">
        <w:rPr>
          <w:rFonts w:ascii="Times New Roman" w:hAnsi="Times New Roman" w:cs="Times New Roman"/>
          <w:sz w:val="28"/>
          <w:szCs w:val="28"/>
        </w:rPr>
        <w:t>п</w:t>
      </w:r>
      <w:r w:rsidR="003A41EC">
        <w:rPr>
          <w:rFonts w:ascii="Times New Roman" w:hAnsi="Times New Roman" w:cs="Times New Roman"/>
          <w:sz w:val="28"/>
          <w:szCs w:val="28"/>
        </w:rPr>
        <w:t xml:space="preserve">лотненную зону через скважину </w:t>
      </w:r>
      <w:proofErr w:type="spellStart"/>
      <w:r w:rsidR="003A41EC">
        <w:rPr>
          <w:rFonts w:ascii="Times New Roman" w:hAnsi="Times New Roman" w:cs="Times New Roman"/>
          <w:sz w:val="28"/>
          <w:szCs w:val="28"/>
        </w:rPr>
        <w:t>вязкопластичного</w:t>
      </w:r>
      <w:proofErr w:type="spellEnd"/>
      <w:r w:rsidR="003A41EC">
        <w:rPr>
          <w:rFonts w:ascii="Times New Roman" w:hAnsi="Times New Roman" w:cs="Times New Roman"/>
          <w:sz w:val="28"/>
          <w:szCs w:val="28"/>
        </w:rPr>
        <w:t xml:space="preserve"> раствора. За счет такого подхода в наиболее слабых местах грунтового массива происходит </w:t>
      </w:r>
      <w:proofErr w:type="spellStart"/>
      <w:r w:rsidR="003A41EC">
        <w:rPr>
          <w:rFonts w:ascii="Times New Roman" w:hAnsi="Times New Roman" w:cs="Times New Roman"/>
          <w:sz w:val="28"/>
          <w:szCs w:val="28"/>
        </w:rPr>
        <w:t>гидрора</w:t>
      </w:r>
      <w:r w:rsidR="003A41EC">
        <w:rPr>
          <w:rFonts w:ascii="Times New Roman" w:hAnsi="Times New Roman" w:cs="Times New Roman"/>
          <w:sz w:val="28"/>
          <w:szCs w:val="28"/>
        </w:rPr>
        <w:t>с</w:t>
      </w:r>
      <w:r w:rsidR="003A41EC">
        <w:rPr>
          <w:rFonts w:ascii="Times New Roman" w:hAnsi="Times New Roman" w:cs="Times New Roman"/>
          <w:sz w:val="28"/>
          <w:szCs w:val="28"/>
        </w:rPr>
        <w:t>членение</w:t>
      </w:r>
      <w:proofErr w:type="spellEnd"/>
      <w:r w:rsidR="003A41EC">
        <w:rPr>
          <w:rFonts w:ascii="Times New Roman" w:hAnsi="Times New Roman" w:cs="Times New Roman"/>
          <w:sz w:val="28"/>
          <w:szCs w:val="28"/>
        </w:rPr>
        <w:t xml:space="preserve"> грунта, образуются разнонаправленные каналы течения, заполня</w:t>
      </w:r>
      <w:r w:rsidR="003A41EC">
        <w:rPr>
          <w:rFonts w:ascii="Times New Roman" w:hAnsi="Times New Roman" w:cs="Times New Roman"/>
          <w:sz w:val="28"/>
          <w:szCs w:val="28"/>
        </w:rPr>
        <w:t>е</w:t>
      </w:r>
      <w:r w:rsidR="003A41EC">
        <w:rPr>
          <w:rFonts w:ascii="Times New Roman" w:hAnsi="Times New Roman" w:cs="Times New Roman"/>
          <w:sz w:val="28"/>
          <w:szCs w:val="28"/>
        </w:rPr>
        <w:t xml:space="preserve">мые </w:t>
      </w:r>
      <w:proofErr w:type="spellStart"/>
      <w:r w:rsidR="003A41EC">
        <w:rPr>
          <w:rFonts w:ascii="Times New Roman" w:hAnsi="Times New Roman" w:cs="Times New Roman"/>
          <w:sz w:val="28"/>
          <w:szCs w:val="28"/>
        </w:rPr>
        <w:t>вязкопластичным</w:t>
      </w:r>
      <w:proofErr w:type="spellEnd"/>
      <w:r w:rsidR="003A41EC">
        <w:rPr>
          <w:rFonts w:ascii="Times New Roman" w:hAnsi="Times New Roman" w:cs="Times New Roman"/>
          <w:sz w:val="28"/>
          <w:szCs w:val="28"/>
        </w:rPr>
        <w:t xml:space="preserve"> раствором</w:t>
      </w:r>
      <w:r w:rsidR="00DF23A0">
        <w:rPr>
          <w:rFonts w:ascii="Times New Roman" w:hAnsi="Times New Roman" w:cs="Times New Roman"/>
          <w:sz w:val="28"/>
          <w:szCs w:val="28"/>
        </w:rPr>
        <w:t>, что приводит к фильтрационному упло</w:t>
      </w:r>
      <w:r w:rsidR="00DF23A0">
        <w:rPr>
          <w:rFonts w:ascii="Times New Roman" w:hAnsi="Times New Roman" w:cs="Times New Roman"/>
          <w:sz w:val="28"/>
          <w:szCs w:val="28"/>
        </w:rPr>
        <w:t>т</w:t>
      </w:r>
      <w:r w:rsidR="00DF23A0">
        <w:rPr>
          <w:rFonts w:ascii="Times New Roman" w:hAnsi="Times New Roman" w:cs="Times New Roman"/>
          <w:sz w:val="28"/>
          <w:szCs w:val="28"/>
        </w:rPr>
        <w:t xml:space="preserve">нению дисперсных грунтов разуплотненной зоны и их переходу из </w:t>
      </w:r>
      <w:proofErr w:type="spellStart"/>
      <w:r w:rsidR="00DF23A0">
        <w:rPr>
          <w:rFonts w:ascii="Times New Roman" w:hAnsi="Times New Roman" w:cs="Times New Roman"/>
          <w:sz w:val="28"/>
          <w:szCs w:val="28"/>
        </w:rPr>
        <w:t>деконс</w:t>
      </w:r>
      <w:r w:rsidR="00DF23A0">
        <w:rPr>
          <w:rFonts w:ascii="Times New Roman" w:hAnsi="Times New Roman" w:cs="Times New Roman"/>
          <w:sz w:val="28"/>
          <w:szCs w:val="28"/>
        </w:rPr>
        <w:t>о</w:t>
      </w:r>
      <w:r w:rsidR="00DF23A0">
        <w:rPr>
          <w:rFonts w:ascii="Times New Roman" w:hAnsi="Times New Roman" w:cs="Times New Roman"/>
          <w:sz w:val="28"/>
          <w:szCs w:val="28"/>
        </w:rPr>
        <w:t>лидированного</w:t>
      </w:r>
      <w:proofErr w:type="spellEnd"/>
      <w:r w:rsidR="00DF23A0">
        <w:rPr>
          <w:rFonts w:ascii="Times New Roman" w:hAnsi="Times New Roman" w:cs="Times New Roman"/>
          <w:sz w:val="28"/>
          <w:szCs w:val="28"/>
        </w:rPr>
        <w:t xml:space="preserve"> состояния в консолидированное</w:t>
      </w:r>
      <w:r w:rsidR="00F5338A">
        <w:rPr>
          <w:rFonts w:ascii="Times New Roman" w:hAnsi="Times New Roman" w:cs="Times New Roman"/>
          <w:sz w:val="28"/>
          <w:szCs w:val="28"/>
        </w:rPr>
        <w:t xml:space="preserve"> (рисунок 1, а).</w:t>
      </w:r>
    </w:p>
    <w:p w:rsidR="003A7B9A" w:rsidRDefault="003A7B9A" w:rsidP="002A690A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46"/>
        <w:gridCol w:w="3925"/>
      </w:tblGrid>
      <w:tr w:rsidR="003A7B9A" w:rsidTr="003A7B9A">
        <w:tc>
          <w:tcPr>
            <w:tcW w:w="5452" w:type="dxa"/>
          </w:tcPr>
          <w:p w:rsidR="003A7B9A" w:rsidRDefault="003A7B9A" w:rsidP="003A7B9A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3A7B9A" w:rsidRDefault="003A7B9A" w:rsidP="003A7B9A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0867" cy="2114550"/>
                  <wp:effectExtent l="19050" t="0" r="8133" b="0"/>
                  <wp:docPr id="5" name="Рисунок 1" descr="C:\Users\129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9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867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</w:tcPr>
          <w:p w:rsidR="003A7B9A" w:rsidRDefault="0016407F" w:rsidP="003A7B9A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07F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6.05pt;margin-top:11.6pt;width:187pt;height:162pt;z-index:-251658752;mso-position-horizontal-relative:text;mso-position-vertical-relative:text">
                  <v:imagedata r:id="rId7" o:title=""/>
                </v:shape>
                <o:OLEObject Type="Embed" ProgID="PBrush" ShapeID="_x0000_s1027" DrawAspect="Content" ObjectID="_1426333140" r:id="rId8"/>
              </w:pict>
            </w:r>
            <w:r w:rsidR="003A7B9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</w:tr>
    </w:tbl>
    <w:p w:rsidR="003A7B9A" w:rsidRDefault="003A7B9A" w:rsidP="003A7B9A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56A" w:rsidRDefault="00C9656A" w:rsidP="00C9656A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</w:t>
      </w:r>
      <w:r w:rsidR="001E7B3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одель процесса тампонажа</w:t>
      </w:r>
      <w:r w:rsidR="00223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CCD">
        <w:rPr>
          <w:rFonts w:ascii="Times New Roman" w:hAnsi="Times New Roman" w:cs="Times New Roman"/>
          <w:sz w:val="28"/>
          <w:szCs w:val="28"/>
        </w:rPr>
        <w:t>вязкопластичным</w:t>
      </w:r>
      <w:proofErr w:type="spellEnd"/>
      <w:r w:rsidR="00223CCD">
        <w:rPr>
          <w:rFonts w:ascii="Times New Roman" w:hAnsi="Times New Roman" w:cs="Times New Roman"/>
          <w:sz w:val="28"/>
          <w:szCs w:val="28"/>
        </w:rPr>
        <w:t xml:space="preserve"> раствором</w:t>
      </w:r>
      <w:r w:rsidR="00751DF1">
        <w:rPr>
          <w:rFonts w:ascii="Times New Roman" w:hAnsi="Times New Roman" w:cs="Times New Roman"/>
          <w:sz w:val="28"/>
          <w:szCs w:val="28"/>
        </w:rPr>
        <w:t xml:space="preserve"> </w:t>
      </w:r>
      <w:r w:rsidR="00751DF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FD7D6E">
        <w:rPr>
          <w:rFonts w:ascii="Times New Roman" w:hAnsi="Times New Roman" w:cs="Times New Roman"/>
          <w:sz w:val="28"/>
          <w:szCs w:val="28"/>
        </w:rPr>
        <w:t>для</w:t>
      </w:r>
      <w:r w:rsidR="00751DF1">
        <w:rPr>
          <w:rFonts w:ascii="Times New Roman" w:hAnsi="Times New Roman" w:cs="Times New Roman"/>
          <w:sz w:val="28"/>
          <w:szCs w:val="28"/>
        </w:rPr>
        <w:t xml:space="preserve"> одной скважины)</w:t>
      </w:r>
      <w:r w:rsidR="001E7B39">
        <w:rPr>
          <w:rFonts w:ascii="Times New Roman" w:hAnsi="Times New Roman" w:cs="Times New Roman"/>
          <w:sz w:val="28"/>
          <w:szCs w:val="28"/>
        </w:rPr>
        <w:t>: а –</w:t>
      </w:r>
      <w:r>
        <w:rPr>
          <w:rFonts w:ascii="Times New Roman" w:hAnsi="Times New Roman" w:cs="Times New Roman"/>
          <w:sz w:val="28"/>
          <w:szCs w:val="28"/>
        </w:rPr>
        <w:t xml:space="preserve"> зоны разуплотненного грунта</w:t>
      </w:r>
      <w:r w:rsidR="001E7B39">
        <w:rPr>
          <w:rFonts w:ascii="Times New Roman" w:hAnsi="Times New Roman" w:cs="Times New Roman"/>
          <w:sz w:val="28"/>
          <w:szCs w:val="28"/>
        </w:rPr>
        <w:t>; б –</w:t>
      </w:r>
      <w:r w:rsidR="004F75AA">
        <w:rPr>
          <w:rFonts w:ascii="Times New Roman" w:hAnsi="Times New Roman" w:cs="Times New Roman"/>
          <w:sz w:val="28"/>
          <w:szCs w:val="28"/>
        </w:rPr>
        <w:t xml:space="preserve"> зоны</w:t>
      </w:r>
      <w:r w:rsidR="001E7B39">
        <w:rPr>
          <w:rFonts w:ascii="Times New Roman" w:hAnsi="Times New Roman" w:cs="Times New Roman"/>
          <w:sz w:val="28"/>
          <w:szCs w:val="28"/>
        </w:rPr>
        <w:t xml:space="preserve"> с сист</w:t>
      </w:r>
      <w:r w:rsidR="001E7B39">
        <w:rPr>
          <w:rFonts w:ascii="Times New Roman" w:hAnsi="Times New Roman" w:cs="Times New Roman"/>
          <w:sz w:val="28"/>
          <w:szCs w:val="28"/>
        </w:rPr>
        <w:t>е</w:t>
      </w:r>
      <w:r w:rsidR="001E7B39">
        <w:rPr>
          <w:rFonts w:ascii="Times New Roman" w:hAnsi="Times New Roman" w:cs="Times New Roman"/>
          <w:sz w:val="28"/>
          <w:szCs w:val="28"/>
        </w:rPr>
        <w:t>мой трещин</w:t>
      </w:r>
    </w:p>
    <w:p w:rsidR="003A7B9A" w:rsidRDefault="003A7B9A" w:rsidP="00C9656A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23A0" w:rsidRDefault="007D43AE" w:rsidP="00124AB4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FD7D6E">
        <w:rPr>
          <w:rFonts w:ascii="Times New Roman" w:hAnsi="Times New Roman" w:cs="Times New Roman"/>
          <w:sz w:val="28"/>
          <w:szCs w:val="28"/>
        </w:rPr>
        <w:t xml:space="preserve">технологические параметры и расчетные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DF23A0">
        <w:rPr>
          <w:rFonts w:ascii="Times New Roman" w:hAnsi="Times New Roman" w:cs="Times New Roman"/>
          <w:sz w:val="28"/>
          <w:szCs w:val="28"/>
        </w:rPr>
        <w:t xml:space="preserve">ормулы </w:t>
      </w:r>
      <w:r w:rsidR="00FD7D6E">
        <w:rPr>
          <w:rFonts w:ascii="Times New Roman" w:hAnsi="Times New Roman" w:cs="Times New Roman"/>
          <w:sz w:val="28"/>
          <w:szCs w:val="28"/>
        </w:rPr>
        <w:t>привед</w:t>
      </w:r>
      <w:r w:rsidR="00FD7D6E">
        <w:rPr>
          <w:rFonts w:ascii="Times New Roman" w:hAnsi="Times New Roman" w:cs="Times New Roman"/>
          <w:sz w:val="28"/>
          <w:szCs w:val="28"/>
        </w:rPr>
        <w:t>е</w:t>
      </w:r>
      <w:r w:rsidR="00FD7D6E"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>в таблице 1.</w:t>
      </w:r>
    </w:p>
    <w:p w:rsidR="007D43AE" w:rsidRDefault="007D43AE" w:rsidP="00124AB4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D43AE" w:rsidRDefault="007D43AE" w:rsidP="00124AB4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</w:t>
      </w:r>
      <w:r w:rsidR="003044A1">
        <w:rPr>
          <w:rFonts w:ascii="Times New Roman" w:hAnsi="Times New Roman" w:cs="Times New Roman"/>
          <w:sz w:val="28"/>
          <w:szCs w:val="28"/>
        </w:rPr>
        <w:t>Основные параметры формирования искусственного осн</w:t>
      </w:r>
      <w:r w:rsidR="003044A1">
        <w:rPr>
          <w:rFonts w:ascii="Times New Roman" w:hAnsi="Times New Roman" w:cs="Times New Roman"/>
          <w:sz w:val="28"/>
          <w:szCs w:val="28"/>
        </w:rPr>
        <w:t>о</w:t>
      </w:r>
      <w:r w:rsidR="003044A1">
        <w:rPr>
          <w:rFonts w:ascii="Times New Roman" w:hAnsi="Times New Roman" w:cs="Times New Roman"/>
          <w:sz w:val="28"/>
          <w:szCs w:val="28"/>
        </w:rPr>
        <w:t>вания в разуплотненных грунтах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709"/>
        <w:gridCol w:w="2835"/>
        <w:gridCol w:w="851"/>
        <w:gridCol w:w="4961"/>
      </w:tblGrid>
      <w:tr w:rsidR="00310F81" w:rsidTr="008A7B70">
        <w:tc>
          <w:tcPr>
            <w:tcW w:w="709" w:type="dxa"/>
          </w:tcPr>
          <w:p w:rsidR="007D43AE" w:rsidRPr="001E7B39" w:rsidRDefault="00310F81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10F81" w:rsidRPr="001E7B39" w:rsidRDefault="00310F81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310F81" w:rsidRPr="001E7B39" w:rsidRDefault="00310F81" w:rsidP="007D43AE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851" w:type="dxa"/>
          </w:tcPr>
          <w:p w:rsidR="00310F81" w:rsidRPr="001E7B39" w:rsidRDefault="00310F81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</w:p>
        </w:tc>
        <w:tc>
          <w:tcPr>
            <w:tcW w:w="4961" w:type="dxa"/>
            <w:vAlign w:val="center"/>
          </w:tcPr>
          <w:p w:rsidR="00310F81" w:rsidRPr="001E7B39" w:rsidRDefault="00310F81" w:rsidP="007D43AE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</w:tr>
      <w:tr w:rsidR="00B50BEF" w:rsidTr="008A7B70">
        <w:tc>
          <w:tcPr>
            <w:tcW w:w="709" w:type="dxa"/>
          </w:tcPr>
          <w:p w:rsidR="00B50BEF" w:rsidRPr="001E7B39" w:rsidRDefault="00B50BEF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B50BEF" w:rsidRPr="001E7B39" w:rsidRDefault="00B50BEF" w:rsidP="007D43AE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50BEF" w:rsidRPr="001E7B39" w:rsidRDefault="00B50BEF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vAlign w:val="center"/>
          </w:tcPr>
          <w:p w:rsidR="00B50BEF" w:rsidRPr="001E7B39" w:rsidRDefault="00B50BEF" w:rsidP="007D43AE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A16" w:rsidTr="003A7B9A">
        <w:trPr>
          <w:trHeight w:val="691"/>
        </w:trPr>
        <w:tc>
          <w:tcPr>
            <w:tcW w:w="709" w:type="dxa"/>
            <w:vAlign w:val="center"/>
          </w:tcPr>
          <w:p w:rsidR="00310F81" w:rsidRPr="001E7B39" w:rsidRDefault="00F84774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vAlign w:val="center"/>
          </w:tcPr>
          <w:p w:rsidR="00310F81" w:rsidRPr="001E7B39" w:rsidRDefault="00F84774" w:rsidP="006C3A16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Мощность эквивален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ной полости разрыва</w:t>
            </w:r>
            <w:r w:rsidR="00717368" w:rsidRPr="001E7B39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851" w:type="dxa"/>
            <w:vAlign w:val="center"/>
          </w:tcPr>
          <w:p w:rsidR="00310F81" w:rsidRPr="001E7B39" w:rsidRDefault="0016407F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экв</m:t>
                    </m:r>
                  </m:sub>
                </m:sSub>
              </m:oMath>
            </m:oMathPara>
          </w:p>
        </w:tc>
        <w:tc>
          <w:tcPr>
            <w:tcW w:w="4961" w:type="dxa"/>
            <w:vAlign w:val="center"/>
          </w:tcPr>
          <w:p w:rsidR="00310F81" w:rsidRPr="001E7B39" w:rsidRDefault="0016407F" w:rsidP="006C3A16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экв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</w:tbl>
    <w:p w:rsidR="003A7B9A" w:rsidRDefault="003A7B9A" w:rsidP="003A7B9A">
      <w:pPr>
        <w:pStyle w:val="a3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A7B9A" w:rsidRDefault="003A7B9A" w:rsidP="003A7B9A">
      <w:pPr>
        <w:pStyle w:val="a3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851"/>
        <w:gridCol w:w="5068"/>
      </w:tblGrid>
      <w:tr w:rsidR="003A7B9A" w:rsidTr="003A7B9A">
        <w:tc>
          <w:tcPr>
            <w:tcW w:w="817" w:type="dxa"/>
          </w:tcPr>
          <w:p w:rsidR="003A7B9A" w:rsidRPr="003A7B9A" w:rsidRDefault="003A7B9A" w:rsidP="003A7B9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A7B9A" w:rsidRPr="003A7B9A" w:rsidRDefault="003A7B9A" w:rsidP="003A7B9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A7B9A" w:rsidRPr="003A7B9A" w:rsidRDefault="003A7B9A" w:rsidP="003A7B9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8" w:type="dxa"/>
          </w:tcPr>
          <w:p w:rsidR="003A7B9A" w:rsidRPr="003A7B9A" w:rsidRDefault="003A7B9A" w:rsidP="003A7B9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7B9A" w:rsidTr="003A7B9A">
        <w:trPr>
          <w:trHeight w:val="806"/>
        </w:trPr>
        <w:tc>
          <w:tcPr>
            <w:tcW w:w="817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</w:t>
            </w: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деконсолиди-рованной</w:t>
            </w:r>
            <w:proofErr w:type="spellEnd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 xml:space="preserve"> зоны, м</w:t>
            </w:r>
          </w:p>
        </w:tc>
        <w:tc>
          <w:tcPr>
            <w:tcW w:w="851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068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</w:tr>
      <w:tr w:rsidR="003A7B9A" w:rsidTr="003A7B9A">
        <w:trPr>
          <w:trHeight w:val="972"/>
        </w:trPr>
        <w:tc>
          <w:tcPr>
            <w:tcW w:w="817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Суммарная мощность консолидированной з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ны, м</w:t>
            </w:r>
          </w:p>
        </w:tc>
        <w:tc>
          <w:tcPr>
            <w:tcW w:w="851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068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</w:tr>
      <w:tr w:rsidR="003A7B9A" w:rsidTr="003A7B9A">
        <w:trPr>
          <w:trHeight w:val="845"/>
        </w:trPr>
        <w:tc>
          <w:tcPr>
            <w:tcW w:w="817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Радиус распространения раствора, м</w:t>
            </w:r>
          </w:p>
        </w:tc>
        <w:tc>
          <w:tcPr>
            <w:tcW w:w="851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5068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∂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∙D∙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cosδ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</w:tr>
      <w:tr w:rsidR="003A7B9A" w:rsidTr="003A7B9A">
        <w:tc>
          <w:tcPr>
            <w:tcW w:w="817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Эффективный радиус распространения раств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ра, м</w:t>
            </w:r>
          </w:p>
        </w:tc>
        <w:tc>
          <w:tcPr>
            <w:tcW w:w="851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эф</m:t>
                    </m:r>
                  </m:sub>
                </m:sSub>
              </m:oMath>
            </m:oMathPara>
          </w:p>
        </w:tc>
        <w:tc>
          <w:tcPr>
            <w:tcW w:w="5068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эф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эф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к</m:t>
                        </m:r>
                      </m:sub>
                    </m:sSub>
                  </m:den>
                </m:f>
              </m:oMath>
            </m:oMathPara>
          </w:p>
        </w:tc>
      </w:tr>
      <w:tr w:rsidR="003A7B9A" w:rsidTr="003A7B9A">
        <w:trPr>
          <w:trHeight w:val="713"/>
        </w:trPr>
        <w:tc>
          <w:tcPr>
            <w:tcW w:w="817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Эффективное давление, Па</w:t>
            </w:r>
          </w:p>
        </w:tc>
        <w:tc>
          <w:tcPr>
            <w:tcW w:w="851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эф</m:t>
                    </m:r>
                  </m:sub>
                </m:sSub>
              </m:oMath>
            </m:oMathPara>
          </w:p>
        </w:tc>
        <w:tc>
          <w:tcPr>
            <w:tcW w:w="5068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эф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∂1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∂2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d0</m:t>
                        </m:r>
                      </m:sub>
                    </m:sSub>
                  </m:den>
                </m:f>
              </m:oMath>
            </m:oMathPara>
          </w:p>
        </w:tc>
      </w:tr>
      <w:tr w:rsidR="003A7B9A" w:rsidTr="003A7B9A">
        <w:tc>
          <w:tcPr>
            <w:tcW w:w="817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  <w:vAlign w:val="center"/>
          </w:tcPr>
          <w:p w:rsidR="003A7B9A" w:rsidRPr="001E7B39" w:rsidRDefault="003A7B9A" w:rsidP="003B4DB1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тампонажного</w:t>
            </w:r>
            <w:proofErr w:type="spellEnd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 xml:space="preserve"> раствора (1 скважина), м</w:t>
            </w:r>
            <w:r w:rsidRPr="001E7B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068" w:type="dxa"/>
            <w:vAlign w:val="center"/>
          </w:tcPr>
          <w:p w:rsidR="003A7B9A" w:rsidRPr="001E7B39" w:rsidRDefault="0016407F" w:rsidP="003B4DB1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=π∙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экв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</w:tr>
    </w:tbl>
    <w:p w:rsidR="003A7B9A" w:rsidRDefault="003A7B9A" w:rsidP="003A7B9A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23FE" w:rsidRDefault="004F75AA" w:rsidP="00610EDB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обозначено:</w:t>
      </w:r>
      <w:r w:rsidR="00E0154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γ-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объемный вес скелета грунта</w:t>
      </w:r>
      <w:r w:rsidR="006C3A16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C3A16" w:rsidRPr="006C3A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C3A16">
        <w:rPr>
          <w:rFonts w:ascii="Times New Roman" w:eastAsiaTheme="minorEastAsia" w:hAnsi="Times New Roman" w:cs="Times New Roman"/>
          <w:sz w:val="28"/>
          <w:szCs w:val="28"/>
        </w:rPr>
        <w:t>Н/м</w:t>
      </w:r>
      <w:r w:rsidR="006C3A1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6C3A16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spellStart"/>
      <w:r w:rsidR="006C3A16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C3A16">
        <w:rPr>
          <w:rFonts w:ascii="Times New Roman" w:eastAsiaTheme="minorEastAsia" w:hAnsi="Times New Roman" w:cs="Times New Roman"/>
          <w:sz w:val="28"/>
          <w:szCs w:val="28"/>
        </w:rPr>
        <w:t>эффициент</w:t>
      </w:r>
      <w:proofErr w:type="spellEnd"/>
      <w:r w:rsidR="006C3A16">
        <w:rPr>
          <w:rFonts w:ascii="Times New Roman" w:eastAsiaTheme="minorEastAsia" w:hAnsi="Times New Roman" w:cs="Times New Roman"/>
          <w:sz w:val="28"/>
          <w:szCs w:val="28"/>
        </w:rPr>
        <w:t xml:space="preserve"> пористости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 xml:space="preserve"> грунта (уплотненного и разуплотненного);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да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ление раствора в скважине</w:t>
      </w:r>
      <w:r w:rsidR="006C3A16">
        <w:rPr>
          <w:rFonts w:ascii="Times New Roman" w:eastAsiaTheme="minorEastAsia" w:hAnsi="Times New Roman" w:cs="Times New Roman"/>
          <w:sz w:val="28"/>
          <w:szCs w:val="28"/>
        </w:rPr>
        <w:t>, Н/м</w:t>
      </w:r>
      <w:r w:rsidR="006C3A16" w:rsidRPr="006C3A1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давление тампонажного раствора</w:t>
      </w:r>
      <w:r w:rsidR="006C3A16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C3A16" w:rsidRPr="006C3A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C3A16">
        <w:rPr>
          <w:rFonts w:ascii="Times New Roman" w:eastAsiaTheme="minorEastAsia" w:hAnsi="Times New Roman" w:cs="Times New Roman"/>
          <w:sz w:val="28"/>
          <w:szCs w:val="28"/>
        </w:rPr>
        <w:t>Н/м</w:t>
      </w:r>
      <w:r w:rsidR="006C3A16" w:rsidRPr="006C3A1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коэффициент консолидации грунта;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коэффициент площадо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ного разуплотнения;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коэффициент вертикального разуплотнения;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коэффициент запаса раствора;</w:t>
      </w:r>
      <w:r w:rsidR="00610ED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73284A" w:rsidRPr="00BD729F">
        <w:rPr>
          <w:rFonts w:ascii="Times New Roman" w:eastAsiaTheme="minorEastAsia" w:hAnsi="Times New Roman" w:cs="Times New Roman"/>
          <w:sz w:val="28"/>
          <w:szCs w:val="28"/>
        </w:rPr>
        <w:t>коэффициент, учитывающий перекрытие эффективных контуров распространения раствора.</w:t>
      </w:r>
    </w:p>
    <w:p w:rsidR="003A7B9A" w:rsidRDefault="003A7B9A" w:rsidP="004B7742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B7742" w:rsidRDefault="004B7742" w:rsidP="004B7742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Второй</w:t>
      </w:r>
      <w:r w:rsidRPr="00921097">
        <w:rPr>
          <w:rFonts w:ascii="Times New Roman" w:eastAsiaTheme="minorEastAsia" w:hAnsi="Times New Roman" w:cs="Times New Roman"/>
          <w:b/>
          <w:sz w:val="28"/>
          <w:szCs w:val="28"/>
        </w:rPr>
        <w:t xml:space="preserve"> тип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геологического разреза представлен скальными и пол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>скальными породами каменноугольного возраста, выходящими на повер</w:t>
      </w:r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</w:rPr>
        <w:t>ность земли или перекрытые четвертичными отложениями незначительной мощности. Геологический разрез этого типа представлен характерными для Донбасса ритмичным чередованием песчаников, сланцев песчаных и глин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стых, с подчиненными по мощности пластами известняков и углей.</w:t>
      </w:r>
    </w:p>
    <w:p w:rsidR="004B7742" w:rsidRDefault="004B7742" w:rsidP="004B7742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Образование складчатых и разрывных форм обусловило широкое ра</w:t>
      </w:r>
      <w:r>
        <w:rPr>
          <w:rFonts w:ascii="Times New Roman" w:eastAsiaTheme="minorEastAsia" w:hAnsi="Times New Roman" w:cs="Times New Roman"/>
          <w:sz w:val="28"/>
          <w:szCs w:val="28"/>
        </w:rPr>
        <w:t>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витие эндогенной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трещиноватости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пород, характерной для всего разреза ка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бона (рисунок </w:t>
      </w:r>
      <w:r w:rsidR="001E7B39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б). В верхней части разреза развита зона выветривания, в пределах которой на эндогенную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трещиноватость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наложены трещины выве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</w:rPr>
        <w:t>ривания. Мощность зоны выветривания составляет 30-150 м. Наименьшую мощность она имеет в антрацитовых районах и характеризуется относител</w:t>
      </w:r>
      <w:r>
        <w:rPr>
          <w:rFonts w:ascii="Times New Roman" w:eastAsiaTheme="minorEastAsia" w:hAnsi="Times New Roman" w:cs="Times New Roman"/>
          <w:sz w:val="28"/>
          <w:szCs w:val="28"/>
        </w:rPr>
        <w:t>ь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но умеренной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трещиноватостью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 В целом, породы зоны выветривания хара</w:t>
      </w:r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теризуются невысокой прочностью (1-50 МПа), интенсивной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трещиноват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стью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и высокой пористостью (до 20-25%).</w:t>
      </w:r>
    </w:p>
    <w:p w:rsidR="004B7742" w:rsidRDefault="004B7742" w:rsidP="004B7742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Основны</w:t>
      </w:r>
      <w:r w:rsidR="00637DDD"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параметр</w:t>
      </w:r>
      <w:r w:rsidR="00637DDD">
        <w:rPr>
          <w:rFonts w:ascii="Times New Roman" w:eastAsiaTheme="minorEastAsia" w:hAnsi="Times New Roman" w:cs="Times New Roman"/>
          <w:sz w:val="28"/>
          <w:szCs w:val="28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формирования искусственного основания в тр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щиноватых горных породах </w:t>
      </w:r>
      <w:r w:rsidR="00637DDD"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расчетные формулы приведены в таблице </w:t>
      </w:r>
      <w:r w:rsidRPr="004B7742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A7B9A" w:rsidRDefault="003A7B9A" w:rsidP="004B7742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7742" w:rsidRDefault="004B7742" w:rsidP="004B7742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4B774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Основные параметры формирования искусственного осн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в скальных трещиноватых грунтах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594"/>
        <w:gridCol w:w="4368"/>
        <w:gridCol w:w="1275"/>
        <w:gridCol w:w="3119"/>
      </w:tblGrid>
      <w:tr w:rsidR="004B7742" w:rsidTr="0069605A">
        <w:tc>
          <w:tcPr>
            <w:tcW w:w="594" w:type="dxa"/>
            <w:vAlign w:val="center"/>
          </w:tcPr>
          <w:p w:rsidR="004B7742" w:rsidRPr="001E7B39" w:rsidRDefault="004B7742" w:rsidP="0069605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B7742" w:rsidRPr="001E7B39" w:rsidRDefault="004B7742" w:rsidP="0069605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68" w:type="dxa"/>
            <w:vAlign w:val="center"/>
          </w:tcPr>
          <w:p w:rsidR="004B7742" w:rsidRPr="001E7B39" w:rsidRDefault="004B7742" w:rsidP="0069605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1275" w:type="dxa"/>
            <w:vAlign w:val="center"/>
          </w:tcPr>
          <w:p w:rsidR="004B7742" w:rsidRPr="001E7B39" w:rsidRDefault="004B7742" w:rsidP="0069605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Обозна</w:t>
            </w:r>
            <w:proofErr w:type="spellEnd"/>
            <w:r w:rsidRPr="001E7B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  <w:proofErr w:type="spellEnd"/>
          </w:p>
        </w:tc>
        <w:tc>
          <w:tcPr>
            <w:tcW w:w="3119" w:type="dxa"/>
            <w:vAlign w:val="center"/>
          </w:tcPr>
          <w:p w:rsidR="004B7742" w:rsidRPr="001E7B39" w:rsidRDefault="004B7742" w:rsidP="0069605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</w:tr>
      <w:tr w:rsidR="004B7742" w:rsidTr="0069605A">
        <w:tc>
          <w:tcPr>
            <w:tcW w:w="594" w:type="dxa"/>
            <w:vAlign w:val="center"/>
          </w:tcPr>
          <w:p w:rsidR="004B7742" w:rsidRPr="001E7B39" w:rsidRDefault="004B7742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8" w:type="dxa"/>
            <w:vAlign w:val="center"/>
          </w:tcPr>
          <w:p w:rsidR="004B7742" w:rsidRPr="001E7B39" w:rsidRDefault="004B7742" w:rsidP="00637D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Радиус полуоси, м</w:t>
            </w:r>
          </w:p>
        </w:tc>
        <w:tc>
          <w:tcPr>
            <w:tcW w:w="1275" w:type="dxa"/>
            <w:vAlign w:val="center"/>
          </w:tcPr>
          <w:p w:rsidR="004B7742" w:rsidRPr="001E7B39" w:rsidRDefault="0016407F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119" w:type="dxa"/>
            <w:vAlign w:val="center"/>
          </w:tcPr>
          <w:p w:rsidR="004B7742" w:rsidRPr="001E7B39" w:rsidRDefault="0016407F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∙∆P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</w:tr>
      <w:tr w:rsidR="004B7742" w:rsidTr="0069605A">
        <w:tc>
          <w:tcPr>
            <w:tcW w:w="594" w:type="dxa"/>
            <w:vAlign w:val="center"/>
          </w:tcPr>
          <w:p w:rsidR="004B7742" w:rsidRPr="001E7B39" w:rsidRDefault="004B7742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8" w:type="dxa"/>
            <w:vAlign w:val="center"/>
          </w:tcPr>
          <w:p w:rsidR="004B7742" w:rsidRPr="001E7B39" w:rsidRDefault="004B7742" w:rsidP="00637DDD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Радиус полуоси, м</w:t>
            </w:r>
          </w:p>
        </w:tc>
        <w:tc>
          <w:tcPr>
            <w:tcW w:w="1275" w:type="dxa"/>
            <w:vAlign w:val="center"/>
          </w:tcPr>
          <w:p w:rsidR="004B7742" w:rsidRPr="001E7B39" w:rsidRDefault="0016407F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119" w:type="dxa"/>
            <w:vAlign w:val="center"/>
          </w:tcPr>
          <w:p w:rsidR="004B7742" w:rsidRPr="001E7B39" w:rsidRDefault="0016407F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∙∆P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</w:tr>
      <w:tr w:rsidR="004B7742" w:rsidTr="0069605A">
        <w:tc>
          <w:tcPr>
            <w:tcW w:w="594" w:type="dxa"/>
            <w:vAlign w:val="center"/>
          </w:tcPr>
          <w:p w:rsidR="004B7742" w:rsidRPr="001E7B39" w:rsidRDefault="004B7742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8" w:type="dxa"/>
            <w:vAlign w:val="center"/>
          </w:tcPr>
          <w:p w:rsidR="004B7742" w:rsidRPr="001E7B39" w:rsidRDefault="004B7742" w:rsidP="0069605A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Объем </w:t>
            </w:r>
            <w:proofErr w:type="spellStart"/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тампонажного</w:t>
            </w:r>
            <w:proofErr w:type="spellEnd"/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раствора, м</w:t>
            </w: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vAlign w:val="center"/>
          </w:tcPr>
          <w:p w:rsidR="004B7742" w:rsidRPr="001E7B39" w:rsidRDefault="004B7742" w:rsidP="0069605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oMath>
            </m:oMathPara>
          </w:p>
        </w:tc>
        <w:tc>
          <w:tcPr>
            <w:tcW w:w="3119" w:type="dxa"/>
            <w:vAlign w:val="center"/>
          </w:tcPr>
          <w:p w:rsidR="004B7742" w:rsidRPr="001E7B39" w:rsidRDefault="004B7742" w:rsidP="0069605A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V=π∙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∙M∙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</w:tbl>
    <w:p w:rsidR="004B7742" w:rsidRDefault="004B7742" w:rsidP="004B7742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4B7742" w:rsidRDefault="004B7742" w:rsidP="004B7742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обозначено: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∆P-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перепад давления в системе «скважина – проницаемый горизонт», </w:t>
      </w:r>
      <w:r w:rsidR="00637DDD">
        <w:rPr>
          <w:rFonts w:ascii="Times New Roman" w:eastAsiaTheme="minorEastAsia" w:hAnsi="Times New Roman" w:cs="Times New Roman"/>
          <w:sz w:val="28"/>
          <w:szCs w:val="28"/>
        </w:rPr>
        <w:t>МПа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δ-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раскрытие трещин</w:t>
      </w:r>
      <w:r w:rsidR="00637DDD">
        <w:rPr>
          <w:rFonts w:ascii="Times New Roman" w:eastAsiaTheme="minorEastAsia" w:hAnsi="Times New Roman" w:cs="Times New Roman"/>
          <w:sz w:val="28"/>
          <w:szCs w:val="28"/>
        </w:rPr>
        <w:t>, м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α-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угол наклона трещин;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R-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радиус распространения вязкопластичного раствора, 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M-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мощность проницаемой зоны, 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значение скважности, д. ед..</w:t>
      </w:r>
    </w:p>
    <w:p w:rsidR="003A7B9A" w:rsidRDefault="003A7B9A" w:rsidP="004B7742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A690A" w:rsidRDefault="004B7742" w:rsidP="00251C40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Третий</w:t>
      </w:r>
      <w:r w:rsidR="002A690A" w:rsidRPr="00921097">
        <w:rPr>
          <w:rFonts w:ascii="Times New Roman" w:eastAsiaTheme="minorEastAsia" w:hAnsi="Times New Roman" w:cs="Times New Roman"/>
          <w:b/>
          <w:sz w:val="28"/>
          <w:szCs w:val="28"/>
        </w:rPr>
        <w:t xml:space="preserve"> тип</w:t>
      </w:r>
      <w:r w:rsidR="002A690A" w:rsidRPr="002A690A">
        <w:rPr>
          <w:rFonts w:ascii="Times New Roman" w:eastAsiaTheme="minorEastAsia" w:hAnsi="Times New Roman" w:cs="Times New Roman"/>
          <w:sz w:val="28"/>
          <w:szCs w:val="28"/>
        </w:rPr>
        <w:t xml:space="preserve"> геологического разреза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 xml:space="preserve"> встречается на территориях ликв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>ированных угольных шахт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 xml:space="preserve"> с полным затоплением выработанного простра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>ства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>, что наиболее характерно для шахтерских городов Луганского региона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 xml:space="preserve">. В результате 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>это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 происходит 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 xml:space="preserve">изменение </w:t>
      </w:r>
      <w:proofErr w:type="spellStart"/>
      <w:r w:rsidR="00F5338A">
        <w:rPr>
          <w:rFonts w:ascii="Times New Roman" w:eastAsiaTheme="minorEastAsia" w:hAnsi="Times New Roman" w:cs="Times New Roman"/>
          <w:sz w:val="28"/>
          <w:szCs w:val="28"/>
        </w:rPr>
        <w:t>трещиноватости</w:t>
      </w:r>
      <w:proofErr w:type="spellEnd"/>
      <w:r w:rsidR="00F533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 xml:space="preserve">массива 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>и про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>ностных свойств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 xml:space="preserve"> пород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 xml:space="preserve">, а также 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активизация </w:t>
      </w:r>
      <w:proofErr w:type="spellStart"/>
      <w:r w:rsidR="00E01549">
        <w:rPr>
          <w:rFonts w:ascii="Times New Roman" w:eastAsiaTheme="minorEastAsia" w:hAnsi="Times New Roman" w:cs="Times New Roman"/>
          <w:sz w:val="28"/>
          <w:szCs w:val="28"/>
        </w:rPr>
        <w:t>геомеханических</w:t>
      </w:r>
      <w:proofErr w:type="spellEnd"/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 процессов за счет гидродинамического воздействия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 xml:space="preserve"> на массив</w:t>
      </w:r>
      <w:r w:rsidR="00251C4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>Следовательно</w:t>
      </w:r>
      <w:r w:rsidR="004C746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 xml:space="preserve"> при зато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 xml:space="preserve">лении шахт происходит нарушение </w:t>
      </w:r>
      <w:proofErr w:type="spellStart"/>
      <w:r w:rsidR="00CB4287">
        <w:rPr>
          <w:rFonts w:ascii="Times New Roman" w:eastAsiaTheme="minorEastAsia" w:hAnsi="Times New Roman" w:cs="Times New Roman"/>
          <w:sz w:val="28"/>
          <w:szCs w:val="28"/>
        </w:rPr>
        <w:t>геомеханическ</w:t>
      </w:r>
      <w:r w:rsidR="004C7467">
        <w:rPr>
          <w:rFonts w:ascii="Times New Roman" w:eastAsiaTheme="minorEastAsia" w:hAnsi="Times New Roman" w:cs="Times New Roman"/>
          <w:sz w:val="28"/>
          <w:szCs w:val="28"/>
        </w:rPr>
        <w:t>ого</w:t>
      </w:r>
      <w:proofErr w:type="spellEnd"/>
      <w:r w:rsidR="004C7467">
        <w:rPr>
          <w:rFonts w:ascii="Times New Roman" w:eastAsiaTheme="minorEastAsia" w:hAnsi="Times New Roman" w:cs="Times New Roman"/>
          <w:sz w:val="28"/>
          <w:szCs w:val="28"/>
        </w:rPr>
        <w:t xml:space="preserve"> равновесия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 xml:space="preserve"> в массиве, 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>что приводит к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 xml:space="preserve"> сдвижени</w:t>
      </w:r>
      <w:r w:rsidR="00F5338A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 xml:space="preserve"> горных пород. Формирование 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 xml:space="preserve">стабилизирующей подушки 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(рисунок </w:t>
      </w:r>
      <w:r w:rsidR="001E7B39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>на контакте покровных и коренных отложений из гл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B4287">
        <w:rPr>
          <w:rFonts w:ascii="Times New Roman" w:eastAsiaTheme="minorEastAsia" w:hAnsi="Times New Roman" w:cs="Times New Roman"/>
          <w:sz w:val="28"/>
          <w:szCs w:val="28"/>
        </w:rPr>
        <w:t>ношлаково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>го раствора, позволяет минимизировать деформационный процесс поверхности земли.</w:t>
      </w:r>
    </w:p>
    <w:p w:rsidR="008A7B70" w:rsidRPr="002A690A" w:rsidRDefault="008A7B70" w:rsidP="00251C40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9656A" w:rsidRDefault="00C9656A" w:rsidP="00C9656A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9656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987" cy="2724150"/>
            <wp:effectExtent l="19050" t="0" r="5313" b="0"/>
            <wp:docPr id="4" name="Рисунок 2" descr="ри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eg"/>
                    <pic:cNvPicPr/>
                  </pic:nvPicPr>
                  <pic:blipFill>
                    <a:blip r:embed="rId9" cstate="print"/>
                    <a:srcRect l="2206" t="58822" r="20782" b="8604"/>
                    <a:stretch>
                      <a:fillRect/>
                    </a:stretch>
                  </pic:blipFill>
                  <pic:spPr>
                    <a:xfrm>
                      <a:off x="0" y="0"/>
                      <a:ext cx="4736757" cy="275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07" w:rsidRDefault="00D13D07" w:rsidP="00C9656A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156F0B" w:rsidRDefault="009D3E84" w:rsidP="00156F0B">
      <w:pPr>
        <w:pStyle w:val="a3"/>
        <w:tabs>
          <w:tab w:val="left" w:pos="1134"/>
        </w:tabs>
        <w:spacing w:after="0" w:line="240" w:lineRule="auto"/>
        <w:ind w:left="0" w:firstLine="72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9656A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1E7B39">
        <w:rPr>
          <w:rFonts w:ascii="Times New Roman" w:hAnsi="Times New Roman" w:cs="Times New Roman"/>
          <w:sz w:val="28"/>
          <w:szCs w:val="28"/>
        </w:rPr>
        <w:t>2</w:t>
      </w:r>
      <w:r w:rsidR="004C7467">
        <w:rPr>
          <w:rFonts w:ascii="Times New Roman" w:hAnsi="Times New Roman" w:cs="Times New Roman"/>
          <w:sz w:val="28"/>
          <w:szCs w:val="28"/>
        </w:rPr>
        <w:t xml:space="preserve"> – Схема формирования стабилизирующей подушки (</w:t>
      </w:r>
      <w:r w:rsidR="007D3E7E">
        <w:rPr>
          <w:rFonts w:ascii="Times New Roman" w:hAnsi="Times New Roman" w:cs="Times New Roman"/>
          <w:sz w:val="28"/>
          <w:szCs w:val="28"/>
        </w:rPr>
        <w:t>для</w:t>
      </w:r>
      <w:r w:rsidR="004C7467">
        <w:rPr>
          <w:rFonts w:ascii="Times New Roman" w:hAnsi="Times New Roman" w:cs="Times New Roman"/>
          <w:sz w:val="28"/>
          <w:szCs w:val="28"/>
        </w:rPr>
        <w:t xml:space="preserve"> о</w:t>
      </w:r>
      <w:r w:rsidR="004C7467">
        <w:rPr>
          <w:rFonts w:ascii="Times New Roman" w:hAnsi="Times New Roman" w:cs="Times New Roman"/>
          <w:sz w:val="28"/>
          <w:szCs w:val="28"/>
        </w:rPr>
        <w:t>д</w:t>
      </w:r>
      <w:r w:rsidR="004C7467">
        <w:rPr>
          <w:rFonts w:ascii="Times New Roman" w:hAnsi="Times New Roman" w:cs="Times New Roman"/>
          <w:sz w:val="28"/>
          <w:szCs w:val="28"/>
        </w:rPr>
        <w:t>ной скважины)</w:t>
      </w:r>
      <w:r w:rsidR="00F5338A">
        <w:rPr>
          <w:rFonts w:ascii="Times New Roman" w:hAnsi="Times New Roman" w:cs="Times New Roman"/>
          <w:sz w:val="28"/>
          <w:szCs w:val="28"/>
        </w:rPr>
        <w:br/>
      </w:r>
    </w:p>
    <w:p w:rsidR="00C9656A" w:rsidRDefault="003044A1" w:rsidP="007D3E7E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044A1">
        <w:rPr>
          <w:rFonts w:ascii="Times New Roman" w:eastAsiaTheme="minorEastAsia" w:hAnsi="Times New Roman" w:cs="Times New Roman"/>
          <w:sz w:val="28"/>
          <w:szCs w:val="28"/>
        </w:rPr>
        <w:lastRenderedPageBreak/>
        <w:t>Мощность стабилизационной подушки, глубина ее заложения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выбир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</w:rPr>
        <w:t>тся в зависимости от конкретных горно-геологических условий (глубина залегания геологических нарушений, его амплитуды, зоны влияния)</w:t>
      </w:r>
      <w:r w:rsidR="00AF2095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F2095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>сно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>ны</w:t>
      </w:r>
      <w:r w:rsidR="00AF2095">
        <w:rPr>
          <w:rFonts w:ascii="Times New Roman" w:eastAsiaTheme="minorEastAsia" w:hAnsi="Times New Roman" w:cs="Times New Roman"/>
          <w:sz w:val="28"/>
          <w:szCs w:val="28"/>
        </w:rPr>
        <w:t>е расчетные формулы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 параметров формирования </w:t>
      </w:r>
      <w:r w:rsidR="007D3E7E">
        <w:rPr>
          <w:rFonts w:ascii="Times New Roman" w:eastAsiaTheme="minorEastAsia" w:hAnsi="Times New Roman" w:cs="Times New Roman"/>
          <w:sz w:val="28"/>
          <w:szCs w:val="28"/>
        </w:rPr>
        <w:t xml:space="preserve">подушки 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>представлен</w:t>
      </w:r>
      <w:r w:rsidR="00AF2095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E01549">
        <w:rPr>
          <w:rFonts w:ascii="Times New Roman" w:eastAsiaTheme="minorEastAsia" w:hAnsi="Times New Roman" w:cs="Times New Roman"/>
          <w:sz w:val="28"/>
          <w:szCs w:val="28"/>
        </w:rPr>
        <w:t xml:space="preserve"> в таблице </w:t>
      </w:r>
      <w:r w:rsidR="004B7742" w:rsidRPr="00F5338A">
        <w:rPr>
          <w:rFonts w:ascii="Times New Roman" w:eastAsiaTheme="minorEastAsia" w:hAnsi="Times New Roman" w:cs="Times New Roman"/>
          <w:sz w:val="28"/>
          <w:szCs w:val="28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044A1" w:rsidRDefault="003044A1" w:rsidP="003044A1">
      <w:pPr>
        <w:pStyle w:val="a3"/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0580A" w:rsidRDefault="0040580A" w:rsidP="0040580A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B7742" w:rsidRPr="004B774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Основные параметры формирования стабилизирующей подушки</w:t>
      </w:r>
      <w:r w:rsidRPr="0040580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на контакте покровных и коренных отложений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709"/>
        <w:gridCol w:w="3402"/>
        <w:gridCol w:w="992"/>
        <w:gridCol w:w="4253"/>
      </w:tblGrid>
      <w:tr w:rsidR="002A1577" w:rsidTr="00493577">
        <w:tc>
          <w:tcPr>
            <w:tcW w:w="709" w:type="dxa"/>
          </w:tcPr>
          <w:p w:rsidR="00D6411F" w:rsidRPr="001E7B39" w:rsidRDefault="002A1577" w:rsidP="001E2AB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A1577" w:rsidRPr="001E7B39" w:rsidRDefault="002A1577" w:rsidP="001E2AB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vAlign w:val="center"/>
          </w:tcPr>
          <w:p w:rsidR="002A1577" w:rsidRPr="001E7B39" w:rsidRDefault="002A1577" w:rsidP="00D6411F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992" w:type="dxa"/>
          </w:tcPr>
          <w:p w:rsidR="002A1577" w:rsidRPr="001E7B39" w:rsidRDefault="002A1577" w:rsidP="001E2AB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Обон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  <w:proofErr w:type="spellEnd"/>
          </w:p>
        </w:tc>
        <w:tc>
          <w:tcPr>
            <w:tcW w:w="4253" w:type="dxa"/>
            <w:vAlign w:val="center"/>
          </w:tcPr>
          <w:p w:rsidR="002A1577" w:rsidRPr="001E7B39" w:rsidRDefault="002A1577" w:rsidP="00D6411F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</w:tr>
      <w:tr w:rsidR="002A1577" w:rsidRPr="005C2CD3" w:rsidTr="00493577">
        <w:tc>
          <w:tcPr>
            <w:tcW w:w="709" w:type="dxa"/>
            <w:vAlign w:val="center"/>
          </w:tcPr>
          <w:p w:rsidR="002A1577" w:rsidRPr="001E7B39" w:rsidRDefault="002A1577" w:rsidP="001E2ABB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:rsidR="002A1577" w:rsidRPr="001E7B39" w:rsidRDefault="002A1577" w:rsidP="001E2ABB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Толщина стабилизационной подушки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sub>
              </m:sSub>
            </m:oMath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992" w:type="dxa"/>
            <w:vAlign w:val="center"/>
          </w:tcPr>
          <w:p w:rsidR="002A1577" w:rsidRPr="001E7B39" w:rsidRDefault="0016407F" w:rsidP="001E2ABB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4253" w:type="dxa"/>
            <w:vAlign w:val="center"/>
          </w:tcPr>
          <w:p w:rsidR="002A1577" w:rsidRPr="005C2CD3" w:rsidRDefault="0016407F" w:rsidP="0025256E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∙∆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∙D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сж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</w:tr>
      <w:tr w:rsidR="002A1577" w:rsidTr="00493577">
        <w:tc>
          <w:tcPr>
            <w:tcW w:w="709" w:type="dxa"/>
            <w:vAlign w:val="center"/>
          </w:tcPr>
          <w:p w:rsidR="002A1577" w:rsidRPr="001E7B39" w:rsidRDefault="002A1577" w:rsidP="001E2ABB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vAlign w:val="center"/>
          </w:tcPr>
          <w:p w:rsidR="002A1577" w:rsidRPr="001E7B39" w:rsidRDefault="002A1577" w:rsidP="001E2ABB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Диаметр создаваемого слоя, м</w:t>
            </w:r>
          </w:p>
        </w:tc>
        <w:tc>
          <w:tcPr>
            <w:tcW w:w="992" w:type="dxa"/>
            <w:vAlign w:val="center"/>
          </w:tcPr>
          <w:p w:rsidR="002A1577" w:rsidRPr="00493577" w:rsidRDefault="0016407F" w:rsidP="00493577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493577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4253" w:type="dxa"/>
            <w:vAlign w:val="center"/>
          </w:tcPr>
          <w:p w:rsidR="002A1577" w:rsidRPr="00493577" w:rsidRDefault="0016407F" w:rsidP="005C2CD3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Δ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;</m:t>
              </m:r>
            </m:oMath>
            <w:r w:rsidR="005C2CD3" w:rsidRPr="0049357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=ε∙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</w:tr>
      <w:tr w:rsidR="002A1577" w:rsidRPr="000A163E" w:rsidTr="00493577">
        <w:tc>
          <w:tcPr>
            <w:tcW w:w="709" w:type="dxa"/>
            <w:vAlign w:val="center"/>
          </w:tcPr>
          <w:p w:rsidR="002A1577" w:rsidRPr="001E7B39" w:rsidRDefault="002A1577" w:rsidP="001E2ABB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:rsidR="002A1577" w:rsidRPr="001E7B39" w:rsidRDefault="002A1577" w:rsidP="001E2ABB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Объем </w:t>
            </w:r>
            <w:proofErr w:type="spellStart"/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тампонажного</w:t>
            </w:r>
            <w:proofErr w:type="spellEnd"/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раствора</w:t>
            </w:r>
            <w:r w:rsidR="00610EDB"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610EDB" w:rsidRPr="001E7B39">
              <w:rPr>
                <w:rFonts w:ascii="Times New Roman" w:hAnsi="Times New Roman" w:cs="Times New Roman"/>
                <w:sz w:val="24"/>
                <w:szCs w:val="24"/>
              </w:rPr>
              <w:t>(1 скважина)</w:t>
            </w: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</w:rPr>
              <w:t>, м</w:t>
            </w:r>
            <w:r w:rsidRPr="001E7B3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2A1577" w:rsidRPr="00493577" w:rsidRDefault="002A1577" w:rsidP="001E2AB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oMath>
            </m:oMathPara>
          </w:p>
        </w:tc>
        <w:tc>
          <w:tcPr>
            <w:tcW w:w="4253" w:type="dxa"/>
            <w:vAlign w:val="center"/>
          </w:tcPr>
          <w:p w:rsidR="002A1577" w:rsidRPr="001E7B39" w:rsidRDefault="002A1577" w:rsidP="004B7742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V=π∙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з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</w:tbl>
    <w:p w:rsidR="00035006" w:rsidRDefault="00035006" w:rsidP="00610EDB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27A04" w:rsidRDefault="00610EDB" w:rsidP="00610EDB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обозначено: </w:t>
      </w:r>
      <m:oMath>
        <m:r>
          <w:rPr>
            <w:rFonts w:ascii="Cambria Math" w:hAnsi="Cambria Math" w:cs="Times New Roman"/>
            <w:sz w:val="28"/>
            <w:szCs w:val="28"/>
          </w:rPr>
          <m:t>α-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226815">
        <w:rPr>
          <w:rFonts w:ascii="Times New Roman" w:eastAsiaTheme="minorEastAsia" w:hAnsi="Times New Roman" w:cs="Times New Roman"/>
          <w:sz w:val="28"/>
          <w:szCs w:val="28"/>
        </w:rPr>
        <w:t>коэффициент перегрузки, учитывающий неоднородность массива, в практических расчетах равен 1,1 – 1,5;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226815">
        <w:rPr>
          <w:rFonts w:ascii="Times New Roman" w:eastAsiaTheme="minorEastAsia" w:hAnsi="Times New Roman" w:cs="Times New Roman"/>
          <w:sz w:val="28"/>
          <w:szCs w:val="28"/>
        </w:rPr>
        <w:t>ма</w:t>
      </w:r>
      <w:r w:rsidR="00226815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226815">
        <w:rPr>
          <w:rFonts w:ascii="Times New Roman" w:eastAsiaTheme="minorEastAsia" w:hAnsi="Times New Roman" w:cs="Times New Roman"/>
          <w:sz w:val="28"/>
          <w:szCs w:val="28"/>
        </w:rPr>
        <w:t xml:space="preserve">симальное давление нагнетания </w:t>
      </w:r>
      <w:proofErr w:type="spellStart"/>
      <w:r w:rsidR="00226815">
        <w:rPr>
          <w:rFonts w:ascii="Times New Roman" w:eastAsiaTheme="minorEastAsia" w:hAnsi="Times New Roman" w:cs="Times New Roman"/>
          <w:sz w:val="28"/>
          <w:szCs w:val="28"/>
        </w:rPr>
        <w:t>тампонажного</w:t>
      </w:r>
      <w:proofErr w:type="spellEnd"/>
      <w:r w:rsidR="00226815">
        <w:rPr>
          <w:rFonts w:ascii="Times New Roman" w:eastAsiaTheme="minorEastAsia" w:hAnsi="Times New Roman" w:cs="Times New Roman"/>
          <w:sz w:val="28"/>
          <w:szCs w:val="28"/>
        </w:rPr>
        <w:t xml:space="preserve"> раствора, МПа;</w:t>
      </w:r>
      <w:r w:rsidR="005C2C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ε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5C2CD3" w:rsidRPr="005C2CD3">
        <w:rPr>
          <w:rFonts w:ascii="Times New Roman" w:eastAsiaTheme="minorEastAsia" w:hAnsi="Times New Roman" w:cs="Times New Roman"/>
          <w:sz w:val="28"/>
          <w:szCs w:val="28"/>
        </w:rPr>
        <w:t>коэфф</w:t>
      </w:r>
      <w:proofErr w:type="spellStart"/>
      <w:r w:rsidR="005C2CD3" w:rsidRPr="005C2CD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5C2CD3" w:rsidRPr="005C2CD3">
        <w:rPr>
          <w:rFonts w:ascii="Times New Roman" w:eastAsiaTheme="minorEastAsia" w:hAnsi="Times New Roman" w:cs="Times New Roman"/>
          <w:sz w:val="28"/>
          <w:szCs w:val="28"/>
        </w:rPr>
        <w:t>циент</w:t>
      </w:r>
      <w:proofErr w:type="spellEnd"/>
      <w:r w:rsidR="005C2CD3" w:rsidRPr="005C2CD3">
        <w:rPr>
          <w:rFonts w:ascii="Times New Roman" w:eastAsiaTheme="minorEastAsia" w:hAnsi="Times New Roman" w:cs="Times New Roman"/>
          <w:sz w:val="28"/>
          <w:szCs w:val="28"/>
        </w:rPr>
        <w:t xml:space="preserve"> анизотропии пород;</w:t>
      </w:r>
      <w:r w:rsidR="005C2CD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5C2CD3">
        <w:rPr>
          <w:rFonts w:ascii="Times New Roman" w:eastAsiaTheme="minorEastAsia" w:hAnsi="Times New Roman" w:cs="Times New Roman"/>
          <w:sz w:val="28"/>
          <w:szCs w:val="28"/>
        </w:rPr>
        <w:t>динамическое напряжение сдвига раствора;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сж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226815">
        <w:rPr>
          <w:rFonts w:ascii="Times New Roman" w:eastAsiaTheme="minorEastAsia" w:hAnsi="Times New Roman" w:cs="Times New Roman"/>
          <w:sz w:val="28"/>
          <w:szCs w:val="28"/>
        </w:rPr>
        <w:t xml:space="preserve">предел прочности на скалывание </w:t>
      </w:r>
      <w:proofErr w:type="spellStart"/>
      <w:r w:rsidR="00226815">
        <w:rPr>
          <w:rFonts w:ascii="Times New Roman" w:eastAsiaTheme="minorEastAsia" w:hAnsi="Times New Roman" w:cs="Times New Roman"/>
          <w:sz w:val="28"/>
          <w:szCs w:val="28"/>
        </w:rPr>
        <w:t>затампонированной</w:t>
      </w:r>
      <w:proofErr w:type="spellEnd"/>
      <w:r w:rsidR="00226815">
        <w:rPr>
          <w:rFonts w:ascii="Times New Roman" w:eastAsiaTheme="minorEastAsia" w:hAnsi="Times New Roman" w:cs="Times New Roman"/>
          <w:sz w:val="28"/>
          <w:szCs w:val="28"/>
        </w:rPr>
        <w:t xml:space="preserve"> породы, в пра</w:t>
      </w:r>
      <w:r w:rsidR="00226815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226815">
        <w:rPr>
          <w:rFonts w:ascii="Times New Roman" w:eastAsiaTheme="minorEastAsia" w:hAnsi="Times New Roman" w:cs="Times New Roman"/>
          <w:sz w:val="28"/>
          <w:szCs w:val="28"/>
        </w:rPr>
        <w:t>тических расче</w:t>
      </w:r>
      <w:r w:rsidR="005C2CD3">
        <w:rPr>
          <w:rFonts w:ascii="Times New Roman" w:eastAsiaTheme="minorEastAsia" w:hAnsi="Times New Roman" w:cs="Times New Roman"/>
          <w:sz w:val="28"/>
          <w:szCs w:val="28"/>
        </w:rPr>
        <w:t>тах принимается равным 2 – 3МПа</w:t>
      </w:r>
      <w:r w:rsidR="005C2CD3" w:rsidRPr="005C2CD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A7B9A" w:rsidRPr="005C2CD3" w:rsidRDefault="003A7B9A" w:rsidP="00610EDB">
      <w:pPr>
        <w:pStyle w:val="a3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96775" w:rsidRDefault="00C96775" w:rsidP="00C9677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0F66">
        <w:rPr>
          <w:rFonts w:ascii="Times New Roman" w:hAnsi="Times New Roman" w:cs="Times New Roman"/>
          <w:sz w:val="28"/>
          <w:szCs w:val="28"/>
        </w:rPr>
        <w:t>Таким образом,</w:t>
      </w:r>
      <w:r w:rsidRPr="00140F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F66">
        <w:rPr>
          <w:rFonts w:ascii="Times New Roman" w:hAnsi="Times New Roman" w:cs="Times New Roman"/>
          <w:sz w:val="28"/>
          <w:szCs w:val="28"/>
        </w:rPr>
        <w:t>полученные основные параметры формирования и</w:t>
      </w:r>
      <w:r w:rsidRPr="00140F66">
        <w:rPr>
          <w:rFonts w:ascii="Times New Roman" w:hAnsi="Times New Roman" w:cs="Times New Roman"/>
          <w:sz w:val="28"/>
          <w:szCs w:val="28"/>
        </w:rPr>
        <w:t>с</w:t>
      </w:r>
      <w:r w:rsidRPr="00140F66">
        <w:rPr>
          <w:rFonts w:ascii="Times New Roman" w:hAnsi="Times New Roman" w:cs="Times New Roman"/>
          <w:sz w:val="28"/>
          <w:szCs w:val="28"/>
        </w:rPr>
        <w:t xml:space="preserve">кусственного основания </w:t>
      </w:r>
      <w:r w:rsidR="007D3E7E">
        <w:rPr>
          <w:rFonts w:ascii="Times New Roman" w:hAnsi="Times New Roman" w:cs="Times New Roman"/>
          <w:sz w:val="28"/>
          <w:szCs w:val="28"/>
        </w:rPr>
        <w:t>фундаментов позволяют</w:t>
      </w:r>
      <w:r w:rsidRPr="00140F66">
        <w:rPr>
          <w:rFonts w:ascii="Times New Roman" w:hAnsi="Times New Roman" w:cs="Times New Roman"/>
          <w:sz w:val="28"/>
          <w:szCs w:val="28"/>
        </w:rPr>
        <w:t xml:space="preserve"> в разных геологических у</w:t>
      </w:r>
      <w:r w:rsidRPr="00140F66">
        <w:rPr>
          <w:rFonts w:ascii="Times New Roman" w:hAnsi="Times New Roman" w:cs="Times New Roman"/>
          <w:sz w:val="28"/>
          <w:szCs w:val="28"/>
        </w:rPr>
        <w:t>с</w:t>
      </w:r>
      <w:r w:rsidRPr="00140F66">
        <w:rPr>
          <w:rFonts w:ascii="Times New Roman" w:hAnsi="Times New Roman" w:cs="Times New Roman"/>
          <w:sz w:val="28"/>
          <w:szCs w:val="28"/>
        </w:rPr>
        <w:t>ловиях</w:t>
      </w:r>
      <w:r w:rsidR="007D3E7E">
        <w:rPr>
          <w:rFonts w:ascii="Times New Roman" w:hAnsi="Times New Roman" w:cs="Times New Roman"/>
          <w:sz w:val="28"/>
          <w:szCs w:val="28"/>
        </w:rPr>
        <w:t xml:space="preserve"> рассчи</w:t>
      </w:r>
      <w:r w:rsidR="007D3E7E" w:rsidRPr="00140F66">
        <w:rPr>
          <w:rFonts w:ascii="Times New Roman" w:hAnsi="Times New Roman" w:cs="Times New Roman"/>
          <w:sz w:val="28"/>
          <w:szCs w:val="28"/>
        </w:rPr>
        <w:t>тать</w:t>
      </w:r>
      <w:r w:rsidRPr="00140F66">
        <w:rPr>
          <w:rFonts w:ascii="Times New Roman" w:hAnsi="Times New Roman" w:cs="Times New Roman"/>
          <w:sz w:val="28"/>
          <w:szCs w:val="28"/>
        </w:rPr>
        <w:t xml:space="preserve"> стабилизирующую подушку, </w:t>
      </w:r>
      <w:r w:rsidR="00140F66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7D3E7E">
        <w:rPr>
          <w:rFonts w:ascii="Times New Roman" w:hAnsi="Times New Roman" w:cs="Times New Roman"/>
          <w:sz w:val="28"/>
          <w:szCs w:val="28"/>
        </w:rPr>
        <w:t>обеспечива</w:t>
      </w:r>
      <w:r w:rsidR="00140F66">
        <w:rPr>
          <w:rFonts w:ascii="Times New Roman" w:hAnsi="Times New Roman" w:cs="Times New Roman"/>
          <w:sz w:val="28"/>
          <w:szCs w:val="28"/>
        </w:rPr>
        <w:t>ет</w:t>
      </w:r>
      <w:r w:rsidRPr="00140F66">
        <w:rPr>
          <w:rFonts w:ascii="Times New Roman" w:hAnsi="Times New Roman" w:cs="Times New Roman"/>
          <w:sz w:val="28"/>
          <w:szCs w:val="28"/>
        </w:rPr>
        <w:t xml:space="preserve"> увел</w:t>
      </w:r>
      <w:r w:rsidRPr="00140F66">
        <w:rPr>
          <w:rFonts w:ascii="Times New Roman" w:hAnsi="Times New Roman" w:cs="Times New Roman"/>
          <w:sz w:val="28"/>
          <w:szCs w:val="28"/>
        </w:rPr>
        <w:t>и</w:t>
      </w:r>
      <w:r w:rsidRPr="00140F66">
        <w:rPr>
          <w:rFonts w:ascii="Times New Roman" w:hAnsi="Times New Roman" w:cs="Times New Roman"/>
          <w:sz w:val="28"/>
          <w:szCs w:val="28"/>
        </w:rPr>
        <w:t>чени</w:t>
      </w:r>
      <w:r w:rsidR="007D3E7E">
        <w:rPr>
          <w:rFonts w:ascii="Times New Roman" w:hAnsi="Times New Roman" w:cs="Times New Roman"/>
          <w:sz w:val="28"/>
          <w:szCs w:val="28"/>
        </w:rPr>
        <w:t>е</w:t>
      </w:r>
      <w:r w:rsidRPr="00140F66">
        <w:rPr>
          <w:rFonts w:ascii="Times New Roman" w:hAnsi="Times New Roman" w:cs="Times New Roman"/>
          <w:sz w:val="28"/>
          <w:szCs w:val="28"/>
        </w:rPr>
        <w:t xml:space="preserve"> </w:t>
      </w:r>
      <w:r w:rsidR="002E2523">
        <w:rPr>
          <w:rFonts w:ascii="Times New Roman" w:hAnsi="Times New Roman" w:cs="Times New Roman"/>
          <w:sz w:val="28"/>
          <w:szCs w:val="28"/>
        </w:rPr>
        <w:t>прочн</w:t>
      </w:r>
      <w:r w:rsidRPr="00140F66">
        <w:rPr>
          <w:rFonts w:ascii="Times New Roman" w:hAnsi="Times New Roman" w:cs="Times New Roman"/>
          <w:sz w:val="28"/>
          <w:szCs w:val="28"/>
        </w:rPr>
        <w:t xml:space="preserve">ости основания, а также </w:t>
      </w:r>
      <w:r w:rsidR="0000393A" w:rsidRPr="00140F66">
        <w:rPr>
          <w:rFonts w:ascii="Times New Roman" w:hAnsi="Times New Roman" w:cs="Times New Roman"/>
          <w:sz w:val="28"/>
          <w:szCs w:val="28"/>
        </w:rPr>
        <w:t>да</w:t>
      </w:r>
      <w:r w:rsidR="00140F66">
        <w:rPr>
          <w:rFonts w:ascii="Times New Roman" w:hAnsi="Times New Roman" w:cs="Times New Roman"/>
          <w:sz w:val="28"/>
          <w:szCs w:val="28"/>
        </w:rPr>
        <w:t>е</w:t>
      </w:r>
      <w:r w:rsidR="0000393A" w:rsidRPr="00140F66">
        <w:rPr>
          <w:rFonts w:ascii="Times New Roman" w:hAnsi="Times New Roman" w:cs="Times New Roman"/>
          <w:sz w:val="28"/>
          <w:szCs w:val="28"/>
        </w:rPr>
        <w:t xml:space="preserve">т возможность </w:t>
      </w:r>
      <w:r w:rsidRPr="00140F66">
        <w:rPr>
          <w:rFonts w:ascii="Times New Roman" w:hAnsi="Times New Roman" w:cs="Times New Roman"/>
          <w:sz w:val="28"/>
          <w:szCs w:val="28"/>
        </w:rPr>
        <w:t>управлять напряже</w:t>
      </w:r>
      <w:r w:rsidRPr="00140F66">
        <w:rPr>
          <w:rFonts w:ascii="Times New Roman" w:hAnsi="Times New Roman" w:cs="Times New Roman"/>
          <w:sz w:val="28"/>
          <w:szCs w:val="28"/>
        </w:rPr>
        <w:t>н</w:t>
      </w:r>
      <w:r w:rsidRPr="00140F66">
        <w:rPr>
          <w:rFonts w:ascii="Times New Roman" w:hAnsi="Times New Roman" w:cs="Times New Roman"/>
          <w:sz w:val="28"/>
          <w:szCs w:val="28"/>
        </w:rPr>
        <w:t>но-деформирова</w:t>
      </w:r>
      <w:r w:rsidR="007D3E7E">
        <w:rPr>
          <w:rFonts w:ascii="Times New Roman" w:hAnsi="Times New Roman" w:cs="Times New Roman"/>
          <w:sz w:val="28"/>
          <w:szCs w:val="28"/>
        </w:rPr>
        <w:t>нным состоянием горного массива</w:t>
      </w:r>
      <w:r w:rsidRPr="00140F66">
        <w:rPr>
          <w:rFonts w:ascii="Times New Roman" w:hAnsi="Times New Roman" w:cs="Times New Roman"/>
          <w:sz w:val="28"/>
          <w:szCs w:val="28"/>
        </w:rPr>
        <w:t xml:space="preserve"> за счет напорной инъе</w:t>
      </w:r>
      <w:r w:rsidRPr="00140F66">
        <w:rPr>
          <w:rFonts w:ascii="Times New Roman" w:hAnsi="Times New Roman" w:cs="Times New Roman"/>
          <w:sz w:val="28"/>
          <w:szCs w:val="28"/>
        </w:rPr>
        <w:t>к</w:t>
      </w:r>
      <w:r w:rsidRPr="00140F66">
        <w:rPr>
          <w:rFonts w:ascii="Times New Roman" w:hAnsi="Times New Roman" w:cs="Times New Roman"/>
          <w:sz w:val="28"/>
          <w:szCs w:val="28"/>
        </w:rPr>
        <w:t>ции глиношлакового раствора.</w:t>
      </w:r>
    </w:p>
    <w:p w:rsidR="00223CCD" w:rsidRPr="0091726F" w:rsidRDefault="00223CCD" w:rsidP="00C9677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E44F6" w:rsidRPr="0091726F" w:rsidRDefault="009E44F6" w:rsidP="009E44F6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1726F">
        <w:rPr>
          <w:rFonts w:ascii="Times New Roman" w:eastAsiaTheme="minorEastAsia" w:hAnsi="Times New Roman" w:cs="Times New Roman"/>
          <w:b/>
          <w:sz w:val="28"/>
          <w:szCs w:val="28"/>
        </w:rPr>
        <w:t>Библиографический список</w:t>
      </w:r>
    </w:p>
    <w:p w:rsidR="009E44F6" w:rsidRPr="0091726F" w:rsidRDefault="009E44F6" w:rsidP="009E44F6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50BEF" w:rsidRPr="0091726F" w:rsidRDefault="00B50BEF" w:rsidP="00B50BEF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726F">
        <w:rPr>
          <w:rFonts w:ascii="Times New Roman" w:hAnsi="Times New Roman" w:cs="Times New Roman"/>
          <w:sz w:val="28"/>
          <w:szCs w:val="28"/>
        </w:rPr>
        <w:t xml:space="preserve">Должиков П. Н. Новые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геомеханические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 процессы и их нейтрализация на подработанных территориях Донбасса / П.Н. Должиков // Вестник М</w:t>
      </w:r>
      <w:r w:rsidRPr="0091726F">
        <w:rPr>
          <w:rFonts w:ascii="Times New Roman" w:hAnsi="Times New Roman" w:cs="Times New Roman"/>
          <w:sz w:val="28"/>
          <w:szCs w:val="28"/>
        </w:rPr>
        <w:t>А</w:t>
      </w:r>
      <w:r w:rsidRPr="0091726F">
        <w:rPr>
          <w:rFonts w:ascii="Times New Roman" w:hAnsi="Times New Roman" w:cs="Times New Roman"/>
          <w:sz w:val="28"/>
          <w:szCs w:val="28"/>
        </w:rPr>
        <w:t>НЭБ т.13. – 2008. – №4. – С. 108-111.</w:t>
      </w:r>
    </w:p>
    <w:p w:rsidR="009E44F6" w:rsidRPr="0091726F" w:rsidRDefault="009E44F6" w:rsidP="00F11EAB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Кипко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 Э.Я. Комплексный метод тампонажа при строительстве шахт: учеб.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пособ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. / [Э. Я.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Кипко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, П. Н. Должиков, Н. А.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Дудля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, А. Э.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Кипко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 и др. – 2-е изд.,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>. и доп.]. – Днепропетровск: Национальный горный ун-т., 2004. – 367 с.</w:t>
      </w:r>
    </w:p>
    <w:p w:rsidR="009E44F6" w:rsidRPr="008A7B70" w:rsidRDefault="009E44F6" w:rsidP="008A7B70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726F">
        <w:rPr>
          <w:rFonts w:ascii="Times New Roman" w:hAnsi="Times New Roman" w:cs="Times New Roman"/>
          <w:sz w:val="28"/>
          <w:szCs w:val="28"/>
        </w:rPr>
        <w:t xml:space="preserve">Должиков П.Н. Физика движения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вязкопластичных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тампонажных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 xml:space="preserve"> раств</w:t>
      </w:r>
      <w:r w:rsidRPr="0091726F">
        <w:rPr>
          <w:rFonts w:ascii="Times New Roman" w:hAnsi="Times New Roman" w:cs="Times New Roman"/>
          <w:sz w:val="28"/>
          <w:szCs w:val="28"/>
        </w:rPr>
        <w:t>о</w:t>
      </w:r>
      <w:r w:rsidRPr="0091726F">
        <w:rPr>
          <w:rFonts w:ascii="Times New Roman" w:hAnsi="Times New Roman" w:cs="Times New Roman"/>
          <w:sz w:val="28"/>
          <w:szCs w:val="28"/>
        </w:rPr>
        <w:t xml:space="preserve">ров: монография / П.Н. Должиков, А.Э. </w:t>
      </w:r>
      <w:proofErr w:type="spellStart"/>
      <w:r w:rsidRPr="0091726F">
        <w:rPr>
          <w:rFonts w:ascii="Times New Roman" w:hAnsi="Times New Roman" w:cs="Times New Roman"/>
          <w:sz w:val="28"/>
          <w:szCs w:val="28"/>
        </w:rPr>
        <w:t>Кипко</w:t>
      </w:r>
      <w:proofErr w:type="spellEnd"/>
      <w:r w:rsidRPr="0091726F">
        <w:rPr>
          <w:rFonts w:ascii="Times New Roman" w:hAnsi="Times New Roman" w:cs="Times New Roman"/>
          <w:sz w:val="28"/>
          <w:szCs w:val="28"/>
        </w:rPr>
        <w:t>. – Донецк: Вебер, 2007. – 238с.</w:t>
      </w:r>
    </w:p>
    <w:sectPr w:rsidR="009E44F6" w:rsidRPr="008A7B70" w:rsidSect="00141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598D"/>
    <w:multiLevelType w:val="hybridMultilevel"/>
    <w:tmpl w:val="6602B188"/>
    <w:lvl w:ilvl="0" w:tplc="104483D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D84EDD"/>
    <w:multiLevelType w:val="hybridMultilevel"/>
    <w:tmpl w:val="6B4224A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2019F9"/>
    <w:multiLevelType w:val="hybridMultilevel"/>
    <w:tmpl w:val="615C8382"/>
    <w:lvl w:ilvl="0" w:tplc="B478F866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3F1683"/>
    <w:multiLevelType w:val="hybridMultilevel"/>
    <w:tmpl w:val="FBAED11C"/>
    <w:lvl w:ilvl="0" w:tplc="94145C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autoHyphenation/>
  <w:characterSpacingControl w:val="doNotCompress"/>
  <w:compat/>
  <w:rsids>
    <w:rsidRoot w:val="005665C9"/>
    <w:rsid w:val="0000393A"/>
    <w:rsid w:val="00035006"/>
    <w:rsid w:val="000521A8"/>
    <w:rsid w:val="0008534B"/>
    <w:rsid w:val="00094678"/>
    <w:rsid w:val="000A163E"/>
    <w:rsid w:val="000C2E50"/>
    <w:rsid w:val="000C52E8"/>
    <w:rsid w:val="000D3B10"/>
    <w:rsid w:val="000D7026"/>
    <w:rsid w:val="000E6225"/>
    <w:rsid w:val="000F7376"/>
    <w:rsid w:val="001174F9"/>
    <w:rsid w:val="00124AB4"/>
    <w:rsid w:val="00140F66"/>
    <w:rsid w:val="001414F0"/>
    <w:rsid w:val="00146FEA"/>
    <w:rsid w:val="00156F0B"/>
    <w:rsid w:val="00162107"/>
    <w:rsid w:val="0016407F"/>
    <w:rsid w:val="00165B97"/>
    <w:rsid w:val="00181FCC"/>
    <w:rsid w:val="001957A5"/>
    <w:rsid w:val="00196ED1"/>
    <w:rsid w:val="001A2DA3"/>
    <w:rsid w:val="001A76B5"/>
    <w:rsid w:val="001E2ABB"/>
    <w:rsid w:val="001E7B39"/>
    <w:rsid w:val="00204F23"/>
    <w:rsid w:val="00223CCD"/>
    <w:rsid w:val="00226815"/>
    <w:rsid w:val="00251C40"/>
    <w:rsid w:val="0025256E"/>
    <w:rsid w:val="0027044B"/>
    <w:rsid w:val="00280C7B"/>
    <w:rsid w:val="00286627"/>
    <w:rsid w:val="002A1577"/>
    <w:rsid w:val="002A690A"/>
    <w:rsid w:val="002A79B3"/>
    <w:rsid w:val="002B38EF"/>
    <w:rsid w:val="002B61B2"/>
    <w:rsid w:val="002E2523"/>
    <w:rsid w:val="002E338E"/>
    <w:rsid w:val="002E7F5C"/>
    <w:rsid w:val="002F3F1D"/>
    <w:rsid w:val="003044A1"/>
    <w:rsid w:val="00310F81"/>
    <w:rsid w:val="00327CE9"/>
    <w:rsid w:val="003544B2"/>
    <w:rsid w:val="00355DFC"/>
    <w:rsid w:val="003828B0"/>
    <w:rsid w:val="003873B6"/>
    <w:rsid w:val="003A41EC"/>
    <w:rsid w:val="003A7B9A"/>
    <w:rsid w:val="0040580A"/>
    <w:rsid w:val="00466B54"/>
    <w:rsid w:val="00493577"/>
    <w:rsid w:val="004944CC"/>
    <w:rsid w:val="004B7742"/>
    <w:rsid w:val="004C7467"/>
    <w:rsid w:val="004F75AA"/>
    <w:rsid w:val="005102AB"/>
    <w:rsid w:val="00535531"/>
    <w:rsid w:val="00564EE6"/>
    <w:rsid w:val="005665C9"/>
    <w:rsid w:val="005B7D84"/>
    <w:rsid w:val="005C0095"/>
    <w:rsid w:val="005C2CD3"/>
    <w:rsid w:val="005E2855"/>
    <w:rsid w:val="005F2272"/>
    <w:rsid w:val="005F5063"/>
    <w:rsid w:val="00600C48"/>
    <w:rsid w:val="00610EDB"/>
    <w:rsid w:val="00635749"/>
    <w:rsid w:val="00636511"/>
    <w:rsid w:val="00637DDD"/>
    <w:rsid w:val="00637F23"/>
    <w:rsid w:val="00654A4B"/>
    <w:rsid w:val="006A1100"/>
    <w:rsid w:val="006A26F6"/>
    <w:rsid w:val="006B49CD"/>
    <w:rsid w:val="006C3A16"/>
    <w:rsid w:val="00714D5B"/>
    <w:rsid w:val="00717368"/>
    <w:rsid w:val="0073284A"/>
    <w:rsid w:val="00741CAC"/>
    <w:rsid w:val="00751DF1"/>
    <w:rsid w:val="007532A3"/>
    <w:rsid w:val="007839F7"/>
    <w:rsid w:val="007864A7"/>
    <w:rsid w:val="007C6094"/>
    <w:rsid w:val="007D3E7E"/>
    <w:rsid w:val="007D43AE"/>
    <w:rsid w:val="007E6BBA"/>
    <w:rsid w:val="007E7D81"/>
    <w:rsid w:val="007F5F14"/>
    <w:rsid w:val="008223FE"/>
    <w:rsid w:val="00845729"/>
    <w:rsid w:val="00864FDE"/>
    <w:rsid w:val="00877E7B"/>
    <w:rsid w:val="008808FF"/>
    <w:rsid w:val="008A385B"/>
    <w:rsid w:val="008A7B70"/>
    <w:rsid w:val="008C5A6C"/>
    <w:rsid w:val="008E3ADC"/>
    <w:rsid w:val="008F6791"/>
    <w:rsid w:val="0091726F"/>
    <w:rsid w:val="00921097"/>
    <w:rsid w:val="00925348"/>
    <w:rsid w:val="00931442"/>
    <w:rsid w:val="00990124"/>
    <w:rsid w:val="009B1C36"/>
    <w:rsid w:val="009D3E84"/>
    <w:rsid w:val="009E44F6"/>
    <w:rsid w:val="009F0888"/>
    <w:rsid w:val="00A52D3F"/>
    <w:rsid w:val="00A55AFE"/>
    <w:rsid w:val="00A62C71"/>
    <w:rsid w:val="00A74D49"/>
    <w:rsid w:val="00AC4B80"/>
    <w:rsid w:val="00AC58D9"/>
    <w:rsid w:val="00AF0FCC"/>
    <w:rsid w:val="00AF1BCB"/>
    <w:rsid w:val="00AF2095"/>
    <w:rsid w:val="00AF5676"/>
    <w:rsid w:val="00B23692"/>
    <w:rsid w:val="00B50BEF"/>
    <w:rsid w:val="00BA06BA"/>
    <w:rsid w:val="00BB17A0"/>
    <w:rsid w:val="00BD729F"/>
    <w:rsid w:val="00BE4D89"/>
    <w:rsid w:val="00C061EC"/>
    <w:rsid w:val="00C27A04"/>
    <w:rsid w:val="00C54356"/>
    <w:rsid w:val="00C620C9"/>
    <w:rsid w:val="00C87CB5"/>
    <w:rsid w:val="00C90E72"/>
    <w:rsid w:val="00C94555"/>
    <w:rsid w:val="00C9613A"/>
    <w:rsid w:val="00C9656A"/>
    <w:rsid w:val="00C96775"/>
    <w:rsid w:val="00CB3C15"/>
    <w:rsid w:val="00CB4287"/>
    <w:rsid w:val="00CC0F25"/>
    <w:rsid w:val="00CD220C"/>
    <w:rsid w:val="00CD461C"/>
    <w:rsid w:val="00CE1D45"/>
    <w:rsid w:val="00D13D07"/>
    <w:rsid w:val="00D243EA"/>
    <w:rsid w:val="00D3342B"/>
    <w:rsid w:val="00D63A10"/>
    <w:rsid w:val="00D6411F"/>
    <w:rsid w:val="00D67F67"/>
    <w:rsid w:val="00DB5E6F"/>
    <w:rsid w:val="00DF23A0"/>
    <w:rsid w:val="00E01549"/>
    <w:rsid w:val="00E603CD"/>
    <w:rsid w:val="00E6146C"/>
    <w:rsid w:val="00E622C0"/>
    <w:rsid w:val="00E848F9"/>
    <w:rsid w:val="00EC3FBE"/>
    <w:rsid w:val="00EE0F9A"/>
    <w:rsid w:val="00F04EA0"/>
    <w:rsid w:val="00F05132"/>
    <w:rsid w:val="00F06DD9"/>
    <w:rsid w:val="00F11EAB"/>
    <w:rsid w:val="00F5338A"/>
    <w:rsid w:val="00F54ED0"/>
    <w:rsid w:val="00F65546"/>
    <w:rsid w:val="00F8087C"/>
    <w:rsid w:val="00F84774"/>
    <w:rsid w:val="00F974A8"/>
    <w:rsid w:val="00FA4DC0"/>
    <w:rsid w:val="00FA55D0"/>
    <w:rsid w:val="00FD4DB3"/>
    <w:rsid w:val="00FD7D6E"/>
    <w:rsid w:val="00FE2CC0"/>
    <w:rsid w:val="00FE6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5C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E1D4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E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D4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0C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7B5CF-B77D-4636-84F2-1D33A4AE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SKK</dc:creator>
  <cp:lastModifiedBy>129</cp:lastModifiedBy>
  <cp:revision>23</cp:revision>
  <cp:lastPrinted>2013-04-01T11:47:00Z</cp:lastPrinted>
  <dcterms:created xsi:type="dcterms:W3CDTF">2013-03-27T09:47:00Z</dcterms:created>
  <dcterms:modified xsi:type="dcterms:W3CDTF">2013-04-01T11:53:00Z</dcterms:modified>
</cp:coreProperties>
</file>